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326" w:rsidRDefault="00E37326" w14:paraId="26828131" w14:textId="77777777">
      <w:pPr>
        <w:widowControl w:val="0"/>
        <w:spacing w:after="0" w:line="276" w:lineRule="auto"/>
        <w:rPr>
          <w:rFonts w:ascii="Arial" w:hAnsi="Arial" w:eastAsia="Arial" w:cs="Arial"/>
          <w:sz w:val="22"/>
          <w:szCs w:val="22"/>
        </w:rPr>
      </w:pPr>
    </w:p>
    <w:tbl>
      <w:tblPr>
        <w:tblW w:w="10632" w:type="dxa"/>
        <w:tblInd w:w="-176" w:type="dxa"/>
        <w:tblBorders>
          <w:top w:val="nil"/>
          <w:left w:val="nil"/>
          <w:bottom w:val="single" w:color="000000" w:sz="4" w:space="0"/>
          <w:right w:val="nil"/>
          <w:insideH w:val="nil"/>
          <w:insideV w:val="nil"/>
        </w:tblBorders>
        <w:tblLayout w:type="fixed"/>
        <w:tblLook w:val="0000" w:firstRow="0" w:lastRow="0" w:firstColumn="0" w:lastColumn="0" w:noHBand="0" w:noVBand="0"/>
      </w:tblPr>
      <w:tblGrid>
        <w:gridCol w:w="10632"/>
      </w:tblGrid>
      <w:tr w:rsidR="00E37326" w:rsidTr="749572A6" w14:paraId="26828133" w14:textId="77777777">
        <w:tc>
          <w:tcPr>
            <w:tcW w:w="10632" w:type="dxa"/>
            <w:tcBorders>
              <w:bottom w:val="single" w:color="000000" w:themeColor="text1" w:sz="4" w:space="0"/>
            </w:tcBorders>
            <w:tcMar/>
          </w:tcPr>
          <w:p w:rsidR="00E37326" w:rsidRDefault="002A3A1E" w14:paraId="26828132" w14:textId="42AC4DAF">
            <w:pPr>
              <w:spacing w:before="100" w:after="240"/>
              <w:jc w:val="center"/>
              <w:rPr>
                <w:rFonts w:ascii="Calibri" w:hAnsi="Calibri" w:eastAsia="Calibri" w:cs="Calibri"/>
              </w:rPr>
            </w:pPr>
            <w:r w:rsidRPr="749572A6" w:rsidR="002A3A1E">
              <w:rPr>
                <w:rFonts w:ascii="Calibri" w:hAnsi="Calibri" w:eastAsia="Calibri" w:cs="Calibri"/>
                <w:b w:val="1"/>
                <w:bCs w:val="1"/>
                <w:sz w:val="28"/>
                <w:szCs w:val="28"/>
              </w:rPr>
              <w:t>KANDIDATUURSTELLING VERKIEZINGEN FAC</w:t>
            </w:r>
            <w:r w:rsidRPr="749572A6" w:rsidR="51D6BD11">
              <w:rPr>
                <w:rFonts w:ascii="Calibri" w:hAnsi="Calibri" w:eastAsia="Calibri" w:cs="Calibri"/>
                <w:b w:val="1"/>
                <w:bCs w:val="1"/>
                <w:sz w:val="28"/>
                <w:szCs w:val="28"/>
              </w:rPr>
              <w:t>U</w:t>
            </w:r>
            <w:r w:rsidRPr="749572A6" w:rsidR="002A3A1E">
              <w:rPr>
                <w:rFonts w:ascii="Calibri" w:hAnsi="Calibri" w:eastAsia="Calibri" w:cs="Calibri"/>
                <w:b w:val="1"/>
                <w:bCs w:val="1"/>
                <w:sz w:val="28"/>
                <w:szCs w:val="28"/>
              </w:rPr>
              <w:t>LTEITSKRINGEN VOOR 20</w:t>
            </w:r>
            <w:r w:rsidRPr="749572A6" w:rsidR="00F909EB">
              <w:rPr>
                <w:rFonts w:ascii="Calibri" w:hAnsi="Calibri" w:eastAsia="Calibri" w:cs="Calibri"/>
                <w:b w:val="1"/>
                <w:bCs w:val="1"/>
                <w:sz w:val="28"/>
                <w:szCs w:val="28"/>
              </w:rPr>
              <w:t>2</w:t>
            </w:r>
            <w:r w:rsidRPr="749572A6" w:rsidR="2A648121">
              <w:rPr>
                <w:rFonts w:ascii="Calibri" w:hAnsi="Calibri" w:eastAsia="Calibri" w:cs="Calibri"/>
                <w:b w:val="1"/>
                <w:bCs w:val="1"/>
                <w:sz w:val="28"/>
                <w:szCs w:val="28"/>
              </w:rPr>
              <w:t>5</w:t>
            </w:r>
            <w:r w:rsidRPr="749572A6" w:rsidR="002A3A1E">
              <w:rPr>
                <w:rFonts w:ascii="Calibri" w:hAnsi="Calibri" w:eastAsia="Calibri" w:cs="Calibri"/>
                <w:b w:val="1"/>
                <w:bCs w:val="1"/>
                <w:sz w:val="28"/>
                <w:szCs w:val="28"/>
              </w:rPr>
              <w:t>-20</w:t>
            </w:r>
            <w:r w:rsidRPr="749572A6" w:rsidR="00F909EB">
              <w:rPr>
                <w:rFonts w:ascii="Calibri" w:hAnsi="Calibri" w:eastAsia="Calibri" w:cs="Calibri"/>
                <w:b w:val="1"/>
                <w:bCs w:val="1"/>
                <w:sz w:val="28"/>
                <w:szCs w:val="28"/>
              </w:rPr>
              <w:t>2</w:t>
            </w:r>
            <w:r w:rsidRPr="749572A6" w:rsidR="2C583622">
              <w:rPr>
                <w:rFonts w:ascii="Calibri" w:hAnsi="Calibri" w:eastAsia="Calibri" w:cs="Calibri"/>
                <w:b w:val="1"/>
                <w:bCs w:val="1"/>
                <w:sz w:val="28"/>
                <w:szCs w:val="28"/>
              </w:rPr>
              <w:t>6</w:t>
            </w:r>
            <w:r>
              <w:br/>
            </w:r>
            <w:r w:rsidRPr="749572A6" w:rsidR="002A3A1E">
              <w:rPr>
                <w:rFonts w:ascii="Calibri" w:hAnsi="Calibri" w:eastAsia="Calibri" w:cs="Calibri"/>
                <w:b w:val="1"/>
                <w:bCs w:val="1"/>
                <w:sz w:val="28"/>
                <w:szCs w:val="28"/>
              </w:rPr>
              <w:t>VERKIEZINGSREGLEMENT</w:t>
            </w:r>
          </w:p>
        </w:tc>
      </w:tr>
      <w:tr w:rsidR="00E37326" w:rsidTr="749572A6" w14:paraId="26828135" w14:textId="77777777">
        <w:tc>
          <w:tcPr>
            <w:tcW w:w="10632" w:type="dxa"/>
            <w:tcBorders>
              <w:top w:val="single" w:color="000000" w:themeColor="text1" w:sz="4" w:space="0"/>
              <w:bottom w:val="single" w:color="000000" w:themeColor="text1" w:sz="4" w:space="0"/>
            </w:tcBorders>
            <w:tcMar/>
          </w:tcPr>
          <w:p w:rsidR="00E37326" w:rsidP="749572A6" w:rsidRDefault="3337393A" w14:paraId="26828134" w14:textId="1CD7EA07">
            <w:pPr>
              <w:spacing w:before="240" w:after="240"/>
              <w:jc w:val="center"/>
              <w:rPr>
                <w:rFonts w:ascii="Calibri" w:hAnsi="Calibri" w:eastAsia="Calibri" w:cs="Calibri"/>
                <w:i w:val="1"/>
                <w:iCs w:val="1"/>
                <w:sz w:val="20"/>
                <w:szCs w:val="20"/>
              </w:rPr>
            </w:pPr>
            <w:r w:rsidRPr="749572A6" w:rsidR="3337393A">
              <w:rPr>
                <w:rFonts w:ascii="Calibri" w:hAnsi="Calibri" w:eastAsia="Calibri" w:cs="Calibri"/>
                <w:i w:val="1"/>
                <w:iCs w:val="1"/>
                <w:sz w:val="20"/>
                <w:szCs w:val="20"/>
              </w:rPr>
              <w:t xml:space="preserve">Geschreven, Tom Wauters, 18/07/10; </w:t>
            </w:r>
            <w:r>
              <w:br/>
            </w:r>
            <w:r w:rsidRPr="749572A6" w:rsidR="3337393A">
              <w:rPr>
                <w:rFonts w:ascii="Calibri" w:hAnsi="Calibri" w:eastAsia="Calibri" w:cs="Calibri"/>
                <w:i w:val="1"/>
                <w:iCs w:val="1"/>
                <w:sz w:val="20"/>
                <w:szCs w:val="20"/>
              </w:rPr>
              <w:t xml:space="preserve">Goedgekeurd, </w:t>
            </w:r>
            <w:r w:rsidRPr="749572A6" w:rsidR="0051262E">
              <w:rPr>
                <w:rFonts w:ascii="Calibri" w:hAnsi="Calibri" w:eastAsia="Calibri" w:cs="Calibri"/>
                <w:i w:val="1"/>
                <w:iCs w:val="1"/>
                <w:sz w:val="20"/>
                <w:szCs w:val="20"/>
              </w:rPr>
              <w:t>Unifac</w:t>
            </w:r>
            <w:r w:rsidRPr="749572A6" w:rsidR="3337393A">
              <w:rPr>
                <w:rFonts w:ascii="Calibri" w:hAnsi="Calibri" w:eastAsia="Calibri" w:cs="Calibri"/>
                <w:i w:val="1"/>
                <w:iCs w:val="1"/>
                <w:sz w:val="20"/>
                <w:szCs w:val="20"/>
              </w:rPr>
              <w:t>, 20</w:t>
            </w:r>
            <w:r w:rsidRPr="749572A6" w:rsidR="007E6B4A">
              <w:rPr>
                <w:rFonts w:ascii="Calibri" w:hAnsi="Calibri" w:eastAsia="Calibri" w:cs="Calibri"/>
                <w:i w:val="1"/>
                <w:iCs w:val="1"/>
                <w:sz w:val="20"/>
                <w:szCs w:val="20"/>
              </w:rPr>
              <w:t>2</w:t>
            </w:r>
            <w:r w:rsidRPr="749572A6" w:rsidR="24118F65">
              <w:rPr>
                <w:rFonts w:ascii="Calibri" w:hAnsi="Calibri" w:eastAsia="Calibri" w:cs="Calibri"/>
                <w:i w:val="1"/>
                <w:iCs w:val="1"/>
                <w:sz w:val="20"/>
                <w:szCs w:val="20"/>
              </w:rPr>
              <w:t>4</w:t>
            </w:r>
            <w:r w:rsidRPr="749572A6" w:rsidR="3337393A">
              <w:rPr>
                <w:rFonts w:ascii="Calibri" w:hAnsi="Calibri" w:eastAsia="Calibri" w:cs="Calibri"/>
                <w:i w:val="1"/>
                <w:iCs w:val="1"/>
                <w:sz w:val="20"/>
                <w:szCs w:val="20"/>
              </w:rPr>
              <w:t>-20</w:t>
            </w:r>
            <w:r w:rsidRPr="749572A6" w:rsidR="007E6B4A">
              <w:rPr>
                <w:rFonts w:ascii="Calibri" w:hAnsi="Calibri" w:eastAsia="Calibri" w:cs="Calibri"/>
                <w:i w:val="1"/>
                <w:iCs w:val="1"/>
                <w:sz w:val="20"/>
                <w:szCs w:val="20"/>
              </w:rPr>
              <w:t>2</w:t>
            </w:r>
            <w:r w:rsidRPr="749572A6" w:rsidR="59696531">
              <w:rPr>
                <w:rFonts w:ascii="Calibri" w:hAnsi="Calibri" w:eastAsia="Calibri" w:cs="Calibri"/>
                <w:i w:val="1"/>
                <w:iCs w:val="1"/>
                <w:sz w:val="20"/>
                <w:szCs w:val="20"/>
              </w:rPr>
              <w:t>5</w:t>
            </w:r>
            <w:r w:rsidRPr="749572A6" w:rsidR="3337393A">
              <w:rPr>
                <w:rFonts w:ascii="Calibri" w:hAnsi="Calibri" w:eastAsia="Calibri" w:cs="Calibri"/>
                <w:i w:val="1"/>
                <w:iCs w:val="1"/>
                <w:sz w:val="20"/>
                <w:szCs w:val="20"/>
              </w:rPr>
              <w:t xml:space="preserve">; </w:t>
            </w:r>
            <w:r>
              <w:br/>
            </w:r>
            <w:r w:rsidRPr="749572A6" w:rsidR="3337393A">
              <w:rPr>
                <w:rFonts w:ascii="Calibri" w:hAnsi="Calibri" w:eastAsia="Calibri" w:cs="Calibri"/>
                <w:i w:val="1"/>
                <w:iCs w:val="1"/>
                <w:sz w:val="20"/>
                <w:szCs w:val="20"/>
              </w:rPr>
              <w:t xml:space="preserve">Gewijzigd, </w:t>
            </w:r>
            <w:r w:rsidRPr="749572A6" w:rsidR="0051262E">
              <w:rPr>
                <w:rFonts w:ascii="Calibri" w:hAnsi="Calibri" w:eastAsia="Calibri" w:cs="Calibri"/>
                <w:i w:val="1"/>
                <w:iCs w:val="1"/>
                <w:sz w:val="20"/>
                <w:szCs w:val="20"/>
              </w:rPr>
              <w:t>Unifac</w:t>
            </w:r>
            <w:r w:rsidRPr="749572A6" w:rsidR="3337393A">
              <w:rPr>
                <w:rFonts w:ascii="Calibri" w:hAnsi="Calibri" w:eastAsia="Calibri" w:cs="Calibri"/>
                <w:i w:val="1"/>
                <w:iCs w:val="1"/>
                <w:sz w:val="20"/>
                <w:szCs w:val="20"/>
              </w:rPr>
              <w:t xml:space="preserve">, </w:t>
            </w:r>
            <w:r w:rsidRPr="749572A6" w:rsidR="00B54F64">
              <w:rPr>
                <w:rFonts w:ascii="Calibri" w:hAnsi="Calibri" w:eastAsia="Calibri" w:cs="Calibri"/>
                <w:i w:val="1"/>
                <w:iCs w:val="1"/>
                <w:sz w:val="20"/>
                <w:szCs w:val="20"/>
              </w:rPr>
              <w:t>202</w:t>
            </w:r>
            <w:r w:rsidRPr="749572A6" w:rsidR="507A6493">
              <w:rPr>
                <w:rFonts w:ascii="Calibri" w:hAnsi="Calibri" w:eastAsia="Calibri" w:cs="Calibri"/>
                <w:i w:val="1"/>
                <w:iCs w:val="1"/>
                <w:sz w:val="20"/>
                <w:szCs w:val="20"/>
              </w:rPr>
              <w:t>4</w:t>
            </w:r>
            <w:r w:rsidRPr="749572A6" w:rsidR="00B54F64">
              <w:rPr>
                <w:rFonts w:ascii="Calibri" w:hAnsi="Calibri" w:eastAsia="Calibri" w:cs="Calibri"/>
                <w:i w:val="1"/>
                <w:iCs w:val="1"/>
                <w:sz w:val="20"/>
                <w:szCs w:val="20"/>
              </w:rPr>
              <w:t>-202</w:t>
            </w:r>
            <w:r w:rsidRPr="749572A6" w:rsidR="5DF309B7">
              <w:rPr>
                <w:rFonts w:ascii="Calibri" w:hAnsi="Calibri" w:eastAsia="Calibri" w:cs="Calibri"/>
                <w:i w:val="1"/>
                <w:iCs w:val="1"/>
                <w:sz w:val="20"/>
                <w:szCs w:val="20"/>
              </w:rPr>
              <w:t>5</w:t>
            </w:r>
            <w:r w:rsidRPr="749572A6" w:rsidR="3337393A">
              <w:rPr>
                <w:rFonts w:ascii="Calibri" w:hAnsi="Calibri" w:eastAsia="Calibri" w:cs="Calibri"/>
                <w:i w:val="1"/>
                <w:iCs w:val="1"/>
                <w:sz w:val="20"/>
                <w:szCs w:val="20"/>
              </w:rPr>
              <w:t>.</w:t>
            </w:r>
          </w:p>
        </w:tc>
      </w:tr>
    </w:tbl>
    <w:p w:rsidR="00E37326" w:rsidRDefault="00E37326" w14:paraId="26828136" w14:textId="77777777">
      <w:pPr>
        <w:rPr>
          <w:rFonts w:ascii="Calibri" w:hAnsi="Calibri" w:eastAsia="Calibri" w:cs="Calibri"/>
          <w:b/>
          <w:sz w:val="28"/>
          <w:szCs w:val="28"/>
        </w:rPr>
      </w:pPr>
    </w:p>
    <w:p w:rsidRPr="007E6B4A" w:rsidR="00E37326" w:rsidP="007E6B4A" w:rsidRDefault="002A3A1E" w14:paraId="26828137" w14:textId="77777777">
      <w:pPr>
        <w:pStyle w:val="Heading1"/>
      </w:pPr>
      <w:r w:rsidRPr="007E6B4A">
        <w:t xml:space="preserve">Hoofdstuk I : Inleiding </w:t>
      </w:r>
    </w:p>
    <w:p w:rsidRPr="007E6B4A" w:rsidR="00E37326" w:rsidP="007E6B4A" w:rsidRDefault="002A3A1E" w14:paraId="26828138" w14:textId="77777777">
      <w:pPr>
        <w:pStyle w:val="Heading2"/>
      </w:pPr>
      <w:r w:rsidRPr="007E6B4A">
        <w:t>Artikel 1. Het verkiezingsreglement</w:t>
      </w:r>
    </w:p>
    <w:p w:rsidR="00E37326" w:rsidRDefault="002A3A1E" w14:paraId="26828139" w14:textId="32476F6B">
      <w:pPr>
        <w:numPr>
          <w:ilvl w:val="0"/>
          <w:numId w:val="1"/>
        </w:numPr>
        <w:spacing w:after="0"/>
        <w:contextualSpacing/>
        <w:jc w:val="both"/>
        <w:rPr>
          <w:rFonts w:ascii="Calibri" w:hAnsi="Calibri" w:eastAsia="Calibri" w:cs="Calibri"/>
        </w:rPr>
      </w:pPr>
      <w:r>
        <w:rPr>
          <w:rFonts w:ascii="Calibri" w:hAnsi="Calibri" w:eastAsia="Calibri" w:cs="Calibri"/>
        </w:rPr>
        <w:t xml:space="preserve">Dit verkiezingsreglement regelt de verkiezingen van de leden van de Algemene Vergadering van de faculteits- en departementskringen zoals bepaald in de statuten van de kringen. Enkel indien dit reglement wordt nageleefd, kan de studentenvereniging de naam Faculteits- of departementskring van de Universiteit Antwerpen dragen. Wanneer er niet voldaan wordt aan de regels kan </w:t>
      </w:r>
      <w:r w:rsidR="0051262E">
        <w:rPr>
          <w:rFonts w:ascii="Calibri" w:hAnsi="Calibri" w:eastAsia="Calibri" w:cs="Calibri"/>
        </w:rPr>
        <w:t>Unifac</w:t>
      </w:r>
      <w:r>
        <w:rPr>
          <w:rFonts w:ascii="Calibri" w:hAnsi="Calibri" w:eastAsia="Calibri" w:cs="Calibri"/>
        </w:rPr>
        <w:t xml:space="preserve"> in samenspraak met het departement Sociale, Culturele en Studentgerichte diensten en de decaan van de desbetreffende faculteit sancties opleggen of een praesidium afzetten.</w:t>
      </w:r>
    </w:p>
    <w:p w:rsidRPr="007E6B4A" w:rsidR="007E6B4A" w:rsidP="007E6B4A" w:rsidRDefault="002A3A1E" w14:paraId="26204ABB" w14:textId="73BC0C14">
      <w:pPr>
        <w:numPr>
          <w:ilvl w:val="0"/>
          <w:numId w:val="1"/>
        </w:numPr>
        <w:spacing/>
        <w:contextualSpacing/>
        <w:jc w:val="both"/>
        <w:rPr>
          <w:rFonts w:ascii="Calibri" w:hAnsi="Calibri" w:eastAsia="Calibri" w:cs="Calibri"/>
        </w:rPr>
      </w:pPr>
      <w:r w:rsidRPr="749572A6" w:rsidR="002A3A1E">
        <w:rPr>
          <w:rFonts w:ascii="Calibri" w:hAnsi="Calibri" w:eastAsia="Calibri" w:cs="Calibri"/>
        </w:rPr>
        <w:t xml:space="preserve">Leden van ploegen die zich inschrijven voor de verkiezingen stemmen in met dit reglement en zijn dus in staat overtredingen op dit reglement te begaan. </w:t>
      </w:r>
      <w:r w:rsidRPr="749572A6" w:rsidR="66AD6C94">
        <w:rPr>
          <w:rFonts w:ascii="Calibri" w:hAnsi="Calibri" w:eastAsia="Calibri" w:cs="Calibri"/>
        </w:rPr>
        <w:t>De ploegverantwoordelijken</w:t>
      </w:r>
      <w:r w:rsidRPr="749572A6" w:rsidR="002A3A1E">
        <w:rPr>
          <w:rFonts w:ascii="Calibri" w:hAnsi="Calibri" w:eastAsia="Calibri" w:cs="Calibri"/>
        </w:rPr>
        <w:t xml:space="preserve"> (Hoofdstuk II. Artikel 8. §1) van elke ploeg dienen ervoor te zorgen dat alle ploegleden op de hoogte zijn van het reglement. Fouten die voortkomen uit slechte informatiedoorstroming binnen de ploeg zijn dus volledig op verantwoordelijkheid van de ploeg.</w:t>
      </w:r>
    </w:p>
    <w:p w:rsidR="00E37326" w:rsidP="007E6B4A" w:rsidRDefault="002A3A1E" w14:paraId="2682813B" w14:textId="77777777">
      <w:pPr>
        <w:pStyle w:val="Heading2"/>
      </w:pPr>
      <w:r>
        <w:t xml:space="preserve">Artikel 2. De </w:t>
      </w:r>
      <w:proofErr w:type="spellStart"/>
      <w:r>
        <w:t>kiesweek</w:t>
      </w:r>
      <w:proofErr w:type="spellEnd"/>
    </w:p>
    <w:p w:rsidRPr="007900E4" w:rsidR="007900E4" w:rsidP="007900E4" w:rsidRDefault="002A3A1E" w14:paraId="615DB65B" w14:textId="2C0250A8">
      <w:pPr>
        <w:jc w:val="both"/>
        <w:rPr>
          <w:rFonts w:ascii="Calibri" w:hAnsi="Calibri" w:eastAsia="Calibri" w:cs="Calibri"/>
        </w:rPr>
      </w:pPr>
      <w:r w:rsidRPr="0858F1E7" w:rsidR="002A3A1E">
        <w:rPr>
          <w:rFonts w:ascii="Calibri" w:hAnsi="Calibri" w:eastAsia="Calibri" w:cs="Calibri"/>
        </w:rPr>
        <w:t xml:space="preserve">Gedurende de verkiezingsweek voor de </w:t>
      </w:r>
      <w:r w:rsidRPr="0858F1E7" w:rsidR="002A3A1E">
        <w:rPr>
          <w:rFonts w:ascii="Calibri" w:hAnsi="Calibri" w:eastAsia="Calibri" w:cs="Calibri"/>
        </w:rPr>
        <w:t>praesidia</w:t>
      </w:r>
      <w:r w:rsidRPr="0858F1E7" w:rsidR="002A3A1E">
        <w:rPr>
          <w:rFonts w:ascii="Calibri" w:hAnsi="Calibri" w:eastAsia="Calibri" w:cs="Calibri"/>
        </w:rPr>
        <w:t xml:space="preserve"> van de faculteits- en d</w:t>
      </w:r>
      <w:r w:rsidRPr="0858F1E7" w:rsidR="007E6B4A">
        <w:rPr>
          <w:rFonts w:ascii="Calibri" w:hAnsi="Calibri" w:eastAsia="Calibri" w:cs="Calibri"/>
        </w:rPr>
        <w:t>ep</w:t>
      </w:r>
      <w:r w:rsidRPr="0858F1E7" w:rsidR="002A3A1E">
        <w:rPr>
          <w:rFonts w:ascii="Calibri" w:hAnsi="Calibri" w:eastAsia="Calibri" w:cs="Calibri"/>
        </w:rPr>
        <w:t>artementskringen voor het academisch jaar 20</w:t>
      </w:r>
      <w:r w:rsidRPr="0858F1E7" w:rsidR="007E6B4A">
        <w:rPr>
          <w:rFonts w:ascii="Calibri" w:hAnsi="Calibri" w:eastAsia="Calibri" w:cs="Calibri"/>
        </w:rPr>
        <w:t>2</w:t>
      </w:r>
      <w:r w:rsidRPr="0858F1E7" w:rsidR="3671D56A">
        <w:rPr>
          <w:rFonts w:ascii="Calibri" w:hAnsi="Calibri" w:eastAsia="Calibri" w:cs="Calibri"/>
        </w:rPr>
        <w:t>4</w:t>
      </w:r>
      <w:r w:rsidRPr="0858F1E7" w:rsidR="002A3A1E">
        <w:rPr>
          <w:rFonts w:ascii="Calibri" w:hAnsi="Calibri" w:eastAsia="Calibri" w:cs="Calibri"/>
        </w:rPr>
        <w:t>-20</w:t>
      </w:r>
      <w:r w:rsidRPr="0858F1E7" w:rsidR="00CD21F4">
        <w:rPr>
          <w:rFonts w:ascii="Calibri" w:hAnsi="Calibri" w:eastAsia="Calibri" w:cs="Calibri"/>
        </w:rPr>
        <w:t>2</w:t>
      </w:r>
      <w:r w:rsidRPr="0858F1E7" w:rsidR="0B56C65E">
        <w:rPr>
          <w:rFonts w:ascii="Calibri" w:hAnsi="Calibri" w:eastAsia="Calibri" w:cs="Calibri"/>
        </w:rPr>
        <w:t>5</w:t>
      </w:r>
      <w:r w:rsidRPr="0858F1E7" w:rsidR="002A3A1E">
        <w:rPr>
          <w:rFonts w:ascii="Calibri" w:hAnsi="Calibri" w:eastAsia="Calibri" w:cs="Calibri"/>
        </w:rPr>
        <w:t xml:space="preserve"> mogen de officieel ingeschreven opkomende </w:t>
      </w:r>
      <w:r w:rsidRPr="0858F1E7" w:rsidR="002A3A1E">
        <w:rPr>
          <w:rFonts w:ascii="Calibri" w:hAnsi="Calibri" w:eastAsia="Calibri" w:cs="Calibri"/>
        </w:rPr>
        <w:t>praesidia</w:t>
      </w:r>
      <w:r w:rsidRPr="0858F1E7" w:rsidR="002A3A1E">
        <w:rPr>
          <w:rFonts w:ascii="Calibri" w:hAnsi="Calibri" w:eastAsia="Calibri" w:cs="Calibri"/>
        </w:rPr>
        <w:t xml:space="preserve"> (</w:t>
      </w:r>
      <w:r w:rsidRPr="0858F1E7" w:rsidR="72BE1A80">
        <w:rPr>
          <w:rFonts w:ascii="Calibri" w:hAnsi="Calibri" w:eastAsia="Calibri" w:cs="Calibri"/>
        </w:rPr>
        <w:t>hierna:</w:t>
      </w:r>
      <w:r w:rsidRPr="0858F1E7" w:rsidR="002A3A1E">
        <w:rPr>
          <w:rFonts w:ascii="Calibri" w:hAnsi="Calibri" w:eastAsia="Calibri" w:cs="Calibri"/>
        </w:rPr>
        <w:t xml:space="preserve"> ploegen) hun verkiezingsprogramma uitvoeren.</w:t>
      </w:r>
    </w:p>
    <w:p w:rsidR="00E37326" w:rsidP="007E6B4A" w:rsidRDefault="002A3A1E" w14:paraId="2682813D" w14:textId="47D8C07F">
      <w:pPr>
        <w:pStyle w:val="Heading2"/>
      </w:pPr>
      <w:r>
        <w:t>Artikel 3. Belangrijke data</w:t>
      </w:r>
    </w:p>
    <w:p w:rsidR="00E37326" w:rsidRDefault="002A3A1E" w14:paraId="2682813E" w14:textId="4DA1787E">
      <w:pPr>
        <w:numPr>
          <w:ilvl w:val="0"/>
          <w:numId w:val="2"/>
        </w:numPr>
        <w:spacing w:after="0"/>
        <w:contextualSpacing/>
        <w:jc w:val="both"/>
        <w:rPr>
          <w:rFonts w:ascii="Calibri" w:hAnsi="Calibri" w:eastAsia="Calibri" w:cs="Calibri"/>
        </w:rPr>
      </w:pPr>
      <w:r w:rsidRPr="48A90437" w:rsidR="002A3A1E">
        <w:rPr>
          <w:rFonts w:ascii="Calibri" w:hAnsi="Calibri" w:eastAsia="Calibri" w:cs="Calibri"/>
        </w:rPr>
        <w:t xml:space="preserve">Deadline </w:t>
      </w:r>
      <w:r w:rsidRPr="48A90437" w:rsidR="002A3A1E">
        <w:rPr>
          <w:rFonts w:ascii="Calibri" w:hAnsi="Calibri" w:eastAsia="Calibri" w:cs="Calibri"/>
        </w:rPr>
        <w:t>kandidaatstelling :</w:t>
      </w:r>
      <w:r w:rsidRPr="48A90437" w:rsidR="002A3A1E">
        <w:rPr>
          <w:rFonts w:ascii="Calibri" w:hAnsi="Calibri" w:eastAsia="Calibri" w:cs="Calibri"/>
        </w:rPr>
        <w:t xml:space="preserve"> </w:t>
      </w:r>
      <w:r w:rsidRPr="48A90437" w:rsidR="578BB4E0">
        <w:rPr>
          <w:rFonts w:ascii="Calibri" w:hAnsi="Calibri" w:eastAsia="Calibri" w:cs="Calibri"/>
        </w:rPr>
        <w:t>vrijdag 7</w:t>
      </w:r>
      <w:r w:rsidRPr="48A90437" w:rsidR="002A3A1E">
        <w:rPr>
          <w:rFonts w:ascii="Calibri" w:hAnsi="Calibri" w:eastAsia="Calibri" w:cs="Calibri"/>
        </w:rPr>
        <w:t xml:space="preserve"> </w:t>
      </w:r>
      <w:r w:rsidRPr="48A90437" w:rsidR="002A3A1E">
        <w:rPr>
          <w:rFonts w:ascii="Calibri" w:hAnsi="Calibri" w:eastAsia="Calibri" w:cs="Calibri"/>
        </w:rPr>
        <w:t>maart 20</w:t>
      </w:r>
      <w:r w:rsidRPr="48A90437" w:rsidR="00EC6DDC">
        <w:rPr>
          <w:rFonts w:ascii="Calibri" w:hAnsi="Calibri" w:eastAsia="Calibri" w:cs="Calibri"/>
        </w:rPr>
        <w:t>2</w:t>
      </w:r>
      <w:r w:rsidRPr="48A90437" w:rsidR="25E7437A">
        <w:rPr>
          <w:rFonts w:ascii="Calibri" w:hAnsi="Calibri" w:eastAsia="Calibri" w:cs="Calibri"/>
        </w:rPr>
        <w:t>5</w:t>
      </w:r>
      <w:r w:rsidRPr="48A90437" w:rsidR="002A3A1E">
        <w:rPr>
          <w:rFonts w:ascii="Calibri" w:hAnsi="Calibri" w:eastAsia="Calibri" w:cs="Calibri"/>
        </w:rPr>
        <w:t xml:space="preserve"> 14u00</w:t>
      </w:r>
    </w:p>
    <w:p w:rsidR="00E37326" w:rsidRDefault="002A3A1E" w14:paraId="2682813F" w14:textId="2A1906C0">
      <w:pPr>
        <w:numPr>
          <w:ilvl w:val="0"/>
          <w:numId w:val="2"/>
        </w:numPr>
        <w:spacing w:after="0"/>
        <w:contextualSpacing/>
        <w:jc w:val="both"/>
        <w:rPr>
          <w:rFonts w:ascii="Calibri" w:hAnsi="Calibri" w:eastAsia="Calibri" w:cs="Calibri"/>
        </w:rPr>
      </w:pPr>
      <w:r w:rsidRPr="749572A6" w:rsidR="002A3A1E">
        <w:rPr>
          <w:rFonts w:ascii="Calibri" w:hAnsi="Calibri" w:eastAsia="Calibri" w:cs="Calibri"/>
        </w:rPr>
        <w:t xml:space="preserve">Start van de </w:t>
      </w:r>
      <w:r w:rsidRPr="749572A6" w:rsidR="002A3A1E">
        <w:rPr>
          <w:rFonts w:ascii="Calibri" w:hAnsi="Calibri" w:eastAsia="Calibri" w:cs="Calibri"/>
        </w:rPr>
        <w:t>kiesweek</w:t>
      </w:r>
      <w:r w:rsidRPr="749572A6" w:rsidR="002A3A1E">
        <w:rPr>
          <w:rFonts w:ascii="Calibri" w:hAnsi="Calibri" w:eastAsia="Calibri" w:cs="Calibri"/>
        </w:rPr>
        <w:t xml:space="preserve"> :</w:t>
      </w:r>
      <w:r w:rsidRPr="749572A6" w:rsidR="002A3A1E">
        <w:rPr>
          <w:rFonts w:ascii="Calibri" w:hAnsi="Calibri" w:eastAsia="Calibri" w:cs="Calibri"/>
        </w:rPr>
        <w:t xml:space="preserve"> </w:t>
      </w:r>
      <w:r w:rsidRPr="749572A6" w:rsidR="0004252A">
        <w:rPr>
          <w:rFonts w:ascii="Calibri" w:hAnsi="Calibri" w:eastAsia="Calibri" w:cs="Calibri"/>
        </w:rPr>
        <w:t>m</w:t>
      </w:r>
      <w:r w:rsidRPr="749572A6" w:rsidR="002A3A1E">
        <w:rPr>
          <w:rFonts w:ascii="Calibri" w:hAnsi="Calibri" w:eastAsia="Calibri" w:cs="Calibri"/>
        </w:rPr>
        <w:t>aandag</w:t>
      </w:r>
      <w:r w:rsidRPr="749572A6" w:rsidR="00EC6DDC">
        <w:rPr>
          <w:rFonts w:ascii="Calibri" w:hAnsi="Calibri" w:eastAsia="Calibri" w:cs="Calibri"/>
        </w:rPr>
        <w:t xml:space="preserve"> </w:t>
      </w:r>
      <w:r w:rsidRPr="749572A6" w:rsidR="3DCE0AAE">
        <w:rPr>
          <w:rFonts w:ascii="Calibri" w:hAnsi="Calibri" w:eastAsia="Calibri" w:cs="Calibri"/>
        </w:rPr>
        <w:t>31</w:t>
      </w:r>
      <w:r w:rsidRPr="749572A6" w:rsidR="00B56542">
        <w:rPr>
          <w:rFonts w:ascii="Calibri" w:hAnsi="Calibri" w:eastAsia="Calibri" w:cs="Calibri"/>
        </w:rPr>
        <w:t xml:space="preserve"> </w:t>
      </w:r>
      <w:r w:rsidRPr="749572A6" w:rsidR="639201DF">
        <w:rPr>
          <w:rFonts w:ascii="Calibri" w:hAnsi="Calibri" w:eastAsia="Calibri" w:cs="Calibri"/>
        </w:rPr>
        <w:t>maart</w:t>
      </w:r>
      <w:r w:rsidRPr="749572A6" w:rsidR="002A3A1E">
        <w:rPr>
          <w:rFonts w:ascii="Calibri" w:hAnsi="Calibri" w:eastAsia="Calibri" w:cs="Calibri"/>
        </w:rPr>
        <w:t xml:space="preserve"> </w:t>
      </w:r>
      <w:r w:rsidRPr="749572A6" w:rsidR="002A3A1E">
        <w:rPr>
          <w:rFonts w:ascii="Calibri" w:hAnsi="Calibri" w:eastAsia="Calibri" w:cs="Calibri"/>
        </w:rPr>
        <w:t>20</w:t>
      </w:r>
      <w:r w:rsidRPr="749572A6" w:rsidR="00EC6DDC">
        <w:rPr>
          <w:rFonts w:ascii="Calibri" w:hAnsi="Calibri" w:eastAsia="Calibri" w:cs="Calibri"/>
        </w:rPr>
        <w:t>2</w:t>
      </w:r>
      <w:r w:rsidRPr="749572A6" w:rsidR="3F126F2C">
        <w:rPr>
          <w:rFonts w:ascii="Calibri" w:hAnsi="Calibri" w:eastAsia="Calibri" w:cs="Calibri"/>
        </w:rPr>
        <w:t>5</w:t>
      </w:r>
      <w:r w:rsidRPr="749572A6" w:rsidR="002A3A1E">
        <w:rPr>
          <w:rFonts w:ascii="Calibri" w:hAnsi="Calibri" w:eastAsia="Calibri" w:cs="Calibri"/>
        </w:rPr>
        <w:t>, 00u00</w:t>
      </w:r>
    </w:p>
    <w:p w:rsidR="00E37326" w:rsidRDefault="002A3A1E" w14:paraId="26828140" w14:textId="6941F8B0">
      <w:pPr>
        <w:numPr>
          <w:ilvl w:val="0"/>
          <w:numId w:val="2"/>
        </w:numPr>
        <w:spacing w:after="0"/>
        <w:contextualSpacing/>
        <w:jc w:val="both"/>
        <w:rPr>
          <w:rFonts w:ascii="Calibri" w:hAnsi="Calibri" w:eastAsia="Calibri" w:cs="Calibri"/>
        </w:rPr>
      </w:pPr>
      <w:r w:rsidRPr="749572A6" w:rsidR="002A3A1E">
        <w:rPr>
          <w:rFonts w:ascii="Calibri" w:hAnsi="Calibri" w:eastAsia="Calibri" w:cs="Calibri"/>
        </w:rPr>
        <w:t xml:space="preserve">Einde van de </w:t>
      </w:r>
      <w:r w:rsidRPr="749572A6" w:rsidR="002A3A1E">
        <w:rPr>
          <w:rFonts w:ascii="Calibri" w:hAnsi="Calibri" w:eastAsia="Calibri" w:cs="Calibri"/>
        </w:rPr>
        <w:t>campagnes :</w:t>
      </w:r>
      <w:r w:rsidRPr="749572A6" w:rsidR="002A3A1E">
        <w:rPr>
          <w:rFonts w:ascii="Calibri" w:hAnsi="Calibri" w:eastAsia="Calibri" w:cs="Calibri"/>
        </w:rPr>
        <w:t xml:space="preserve"> </w:t>
      </w:r>
      <w:r w:rsidRPr="749572A6" w:rsidR="0004252A">
        <w:rPr>
          <w:rFonts w:ascii="Calibri" w:hAnsi="Calibri" w:eastAsia="Calibri" w:cs="Calibri"/>
        </w:rPr>
        <w:t>d</w:t>
      </w:r>
      <w:r w:rsidRPr="749572A6" w:rsidR="002A3A1E">
        <w:rPr>
          <w:rFonts w:ascii="Calibri" w:hAnsi="Calibri" w:eastAsia="Calibri" w:cs="Calibri"/>
        </w:rPr>
        <w:t xml:space="preserve">onderdag </w:t>
      </w:r>
      <w:r w:rsidRPr="749572A6" w:rsidR="07ACB40E">
        <w:rPr>
          <w:rFonts w:ascii="Calibri" w:hAnsi="Calibri" w:eastAsia="Calibri" w:cs="Calibri"/>
        </w:rPr>
        <w:t>3</w:t>
      </w:r>
      <w:r w:rsidRPr="749572A6" w:rsidR="00B97012">
        <w:rPr>
          <w:rFonts w:ascii="Calibri" w:hAnsi="Calibri" w:eastAsia="Calibri" w:cs="Calibri"/>
        </w:rPr>
        <w:t xml:space="preserve"> </w:t>
      </w:r>
      <w:r w:rsidRPr="749572A6" w:rsidR="04F3ACC3">
        <w:rPr>
          <w:rFonts w:ascii="Calibri" w:hAnsi="Calibri" w:eastAsia="Calibri" w:cs="Calibri"/>
        </w:rPr>
        <w:t>april</w:t>
      </w:r>
      <w:r w:rsidRPr="749572A6" w:rsidR="002A3A1E">
        <w:rPr>
          <w:rFonts w:ascii="Calibri" w:hAnsi="Calibri" w:eastAsia="Calibri" w:cs="Calibri"/>
        </w:rPr>
        <w:t xml:space="preserve"> </w:t>
      </w:r>
      <w:r w:rsidRPr="749572A6" w:rsidR="002A3A1E">
        <w:rPr>
          <w:rFonts w:ascii="Calibri" w:hAnsi="Calibri" w:eastAsia="Calibri" w:cs="Calibri"/>
        </w:rPr>
        <w:t>20</w:t>
      </w:r>
      <w:r w:rsidRPr="749572A6" w:rsidR="00EC6DDC">
        <w:rPr>
          <w:rFonts w:ascii="Calibri" w:hAnsi="Calibri" w:eastAsia="Calibri" w:cs="Calibri"/>
        </w:rPr>
        <w:t>2</w:t>
      </w:r>
      <w:r w:rsidRPr="749572A6" w:rsidR="33AFDDB2">
        <w:rPr>
          <w:rFonts w:ascii="Calibri" w:hAnsi="Calibri" w:eastAsia="Calibri" w:cs="Calibri"/>
        </w:rPr>
        <w:t>5</w:t>
      </w:r>
      <w:r w:rsidRPr="749572A6" w:rsidR="002A3A1E">
        <w:rPr>
          <w:rFonts w:ascii="Calibri" w:hAnsi="Calibri" w:eastAsia="Calibri" w:cs="Calibri"/>
        </w:rPr>
        <w:t>, 0</w:t>
      </w:r>
      <w:r w:rsidRPr="749572A6" w:rsidR="001E51FF">
        <w:rPr>
          <w:rFonts w:ascii="Calibri" w:hAnsi="Calibri" w:eastAsia="Calibri" w:cs="Calibri"/>
        </w:rPr>
        <w:t>7</w:t>
      </w:r>
      <w:r w:rsidRPr="749572A6" w:rsidR="002A3A1E">
        <w:rPr>
          <w:rFonts w:ascii="Calibri" w:hAnsi="Calibri" w:eastAsia="Calibri" w:cs="Calibri"/>
        </w:rPr>
        <w:t>u00</w:t>
      </w:r>
    </w:p>
    <w:p w:rsidR="00E37326" w:rsidRDefault="08A7FF0C" w14:paraId="26828141" w14:textId="1930384D">
      <w:pPr>
        <w:numPr>
          <w:ilvl w:val="0"/>
          <w:numId w:val="2"/>
        </w:numPr>
        <w:spacing w:after="0"/>
        <w:contextualSpacing/>
        <w:jc w:val="both"/>
        <w:rPr>
          <w:rFonts w:ascii="Calibri" w:hAnsi="Calibri" w:eastAsia="Calibri" w:cs="Calibri"/>
        </w:rPr>
      </w:pPr>
      <w:r w:rsidRPr="749572A6" w:rsidR="08A7FF0C">
        <w:rPr>
          <w:rFonts w:ascii="Calibri" w:hAnsi="Calibri" w:eastAsia="Calibri" w:cs="Calibri"/>
        </w:rPr>
        <w:t>Stembusgang :</w:t>
      </w:r>
      <w:r w:rsidRPr="749572A6" w:rsidR="08A7FF0C">
        <w:rPr>
          <w:rFonts w:ascii="Calibri" w:hAnsi="Calibri" w:eastAsia="Calibri" w:cs="Calibri"/>
        </w:rPr>
        <w:t xml:space="preserve"> maandag</w:t>
      </w:r>
      <w:r w:rsidRPr="749572A6" w:rsidR="18564404">
        <w:rPr>
          <w:rFonts w:ascii="Calibri" w:hAnsi="Calibri" w:eastAsia="Calibri" w:cs="Calibri"/>
        </w:rPr>
        <w:t xml:space="preserve"> 31</w:t>
      </w:r>
      <w:r w:rsidRPr="749572A6" w:rsidR="08A7FF0C">
        <w:rPr>
          <w:rFonts w:ascii="Calibri" w:hAnsi="Calibri" w:eastAsia="Calibri" w:cs="Calibri"/>
        </w:rPr>
        <w:t xml:space="preserve"> maart</w:t>
      </w:r>
      <w:r w:rsidRPr="749572A6" w:rsidR="08A7FF0C">
        <w:rPr>
          <w:rFonts w:ascii="Calibri" w:hAnsi="Calibri" w:eastAsia="Calibri" w:cs="Calibri"/>
        </w:rPr>
        <w:t xml:space="preserve"> tot donderdag </w:t>
      </w:r>
      <w:r w:rsidRPr="749572A6" w:rsidR="68857BD7">
        <w:rPr>
          <w:rFonts w:ascii="Calibri" w:hAnsi="Calibri" w:eastAsia="Calibri" w:cs="Calibri"/>
        </w:rPr>
        <w:t>3 maart</w:t>
      </w:r>
      <w:r w:rsidRPr="749572A6" w:rsidR="08A7FF0C">
        <w:rPr>
          <w:rFonts w:ascii="Calibri" w:hAnsi="Calibri" w:eastAsia="Calibri" w:cs="Calibri"/>
        </w:rPr>
        <w:t xml:space="preserve"> 202</w:t>
      </w:r>
      <w:r w:rsidRPr="749572A6" w:rsidR="0A134D1B">
        <w:rPr>
          <w:rFonts w:ascii="Calibri" w:hAnsi="Calibri" w:eastAsia="Calibri" w:cs="Calibri"/>
        </w:rPr>
        <w:t>5</w:t>
      </w:r>
      <w:r w:rsidRPr="749572A6" w:rsidR="08A7FF0C">
        <w:rPr>
          <w:rFonts w:ascii="Calibri" w:hAnsi="Calibri" w:eastAsia="Calibri" w:cs="Calibri"/>
        </w:rPr>
        <w:t>, 07u00 t/m 1</w:t>
      </w:r>
      <w:r w:rsidRPr="749572A6" w:rsidR="560ADA34">
        <w:rPr>
          <w:rFonts w:ascii="Calibri" w:hAnsi="Calibri" w:eastAsia="Calibri" w:cs="Calibri"/>
        </w:rPr>
        <w:t>2</w:t>
      </w:r>
      <w:r w:rsidRPr="749572A6" w:rsidR="08A7FF0C">
        <w:rPr>
          <w:rFonts w:ascii="Calibri" w:hAnsi="Calibri" w:eastAsia="Calibri" w:cs="Calibri"/>
        </w:rPr>
        <w:t>u</w:t>
      </w:r>
      <w:r w:rsidRPr="749572A6" w:rsidR="388B5C79">
        <w:rPr>
          <w:rFonts w:ascii="Calibri" w:hAnsi="Calibri" w:eastAsia="Calibri" w:cs="Calibri"/>
        </w:rPr>
        <w:t>00</w:t>
      </w:r>
    </w:p>
    <w:p w:rsidR="00E37326" w:rsidRDefault="002A3A1E" w14:paraId="26828142" w14:textId="17518113">
      <w:pPr>
        <w:numPr>
          <w:ilvl w:val="0"/>
          <w:numId w:val="2"/>
        </w:numPr>
        <w:spacing w:after="0"/>
        <w:contextualSpacing/>
        <w:jc w:val="both"/>
        <w:rPr>
          <w:rFonts w:ascii="Calibri" w:hAnsi="Calibri" w:eastAsia="Calibri" w:cs="Calibri"/>
        </w:rPr>
      </w:pPr>
      <w:r w:rsidRPr="749572A6" w:rsidR="002A3A1E">
        <w:rPr>
          <w:rFonts w:ascii="Calibri" w:hAnsi="Calibri" w:eastAsia="Calibri" w:cs="Calibri"/>
        </w:rPr>
        <w:t xml:space="preserve">Telling van de </w:t>
      </w:r>
      <w:r w:rsidRPr="749572A6" w:rsidR="002A3A1E">
        <w:rPr>
          <w:rFonts w:ascii="Calibri" w:hAnsi="Calibri" w:eastAsia="Calibri" w:cs="Calibri"/>
        </w:rPr>
        <w:t>stemmen :</w:t>
      </w:r>
      <w:r w:rsidRPr="749572A6" w:rsidR="002A3A1E">
        <w:rPr>
          <w:rFonts w:ascii="Calibri" w:hAnsi="Calibri" w:eastAsia="Calibri" w:cs="Calibri"/>
        </w:rPr>
        <w:t xml:space="preserve"> </w:t>
      </w:r>
      <w:r w:rsidRPr="749572A6" w:rsidR="0004252A">
        <w:rPr>
          <w:rFonts w:ascii="Calibri" w:hAnsi="Calibri" w:eastAsia="Calibri" w:cs="Calibri"/>
        </w:rPr>
        <w:t>d</w:t>
      </w:r>
      <w:r w:rsidRPr="749572A6" w:rsidR="002A3A1E">
        <w:rPr>
          <w:rFonts w:ascii="Calibri" w:hAnsi="Calibri" w:eastAsia="Calibri" w:cs="Calibri"/>
        </w:rPr>
        <w:t xml:space="preserve">onderdag </w:t>
      </w:r>
      <w:r w:rsidRPr="749572A6" w:rsidR="55EDD7D7">
        <w:rPr>
          <w:rFonts w:ascii="Calibri" w:hAnsi="Calibri" w:eastAsia="Calibri" w:cs="Calibri"/>
        </w:rPr>
        <w:t>3 april</w:t>
      </w:r>
      <w:r w:rsidRPr="749572A6" w:rsidR="002A3A1E">
        <w:rPr>
          <w:rFonts w:ascii="Calibri" w:hAnsi="Calibri" w:eastAsia="Calibri" w:cs="Calibri"/>
        </w:rPr>
        <w:t xml:space="preserve"> 20</w:t>
      </w:r>
      <w:r w:rsidRPr="749572A6" w:rsidR="00EC6DDC">
        <w:rPr>
          <w:rFonts w:ascii="Calibri" w:hAnsi="Calibri" w:eastAsia="Calibri" w:cs="Calibri"/>
        </w:rPr>
        <w:t>2</w:t>
      </w:r>
      <w:r w:rsidRPr="749572A6" w:rsidR="68FE456A">
        <w:rPr>
          <w:rFonts w:ascii="Calibri" w:hAnsi="Calibri" w:eastAsia="Calibri" w:cs="Calibri"/>
        </w:rPr>
        <w:t>5</w:t>
      </w:r>
      <w:r w:rsidRPr="749572A6" w:rsidR="002A3A1E">
        <w:rPr>
          <w:rFonts w:ascii="Calibri" w:hAnsi="Calibri" w:eastAsia="Calibri" w:cs="Calibri"/>
        </w:rPr>
        <w:t>, 1</w:t>
      </w:r>
      <w:r w:rsidRPr="749572A6" w:rsidR="66BB7B23">
        <w:rPr>
          <w:rFonts w:ascii="Calibri" w:hAnsi="Calibri" w:eastAsia="Calibri" w:cs="Calibri"/>
        </w:rPr>
        <w:t>3u00</w:t>
      </w:r>
      <w:r w:rsidRPr="749572A6" w:rsidR="002A3A1E">
        <w:rPr>
          <w:rFonts w:ascii="Calibri" w:hAnsi="Calibri" w:eastAsia="Calibri" w:cs="Calibri"/>
        </w:rPr>
        <w:t>.</w:t>
      </w:r>
    </w:p>
    <w:p w:rsidR="00E37326" w:rsidRDefault="002A3A1E" w14:paraId="26828143" w14:textId="3708B3E7">
      <w:pPr>
        <w:numPr>
          <w:ilvl w:val="0"/>
          <w:numId w:val="2"/>
        </w:numPr>
        <w:spacing w:after="0"/>
        <w:contextualSpacing/>
        <w:jc w:val="both"/>
        <w:rPr>
          <w:rFonts w:ascii="Calibri" w:hAnsi="Calibri" w:eastAsia="Calibri" w:cs="Calibri"/>
        </w:rPr>
      </w:pPr>
      <w:r w:rsidRPr="749572A6" w:rsidR="002A3A1E">
        <w:rPr>
          <w:rFonts w:ascii="Calibri" w:hAnsi="Calibri" w:eastAsia="Calibri" w:cs="Calibri"/>
        </w:rPr>
        <w:t xml:space="preserve">Bekendmaking van de </w:t>
      </w:r>
      <w:r w:rsidRPr="749572A6" w:rsidR="002A3A1E">
        <w:rPr>
          <w:rFonts w:ascii="Calibri" w:hAnsi="Calibri" w:eastAsia="Calibri" w:cs="Calibri"/>
        </w:rPr>
        <w:t>resultaten :</w:t>
      </w:r>
      <w:r w:rsidRPr="749572A6" w:rsidR="002A3A1E">
        <w:rPr>
          <w:rFonts w:ascii="Calibri" w:hAnsi="Calibri" w:eastAsia="Calibri" w:cs="Calibri"/>
        </w:rPr>
        <w:t xml:space="preserve"> </w:t>
      </w:r>
      <w:r w:rsidRPr="749572A6" w:rsidR="0004252A">
        <w:rPr>
          <w:rFonts w:ascii="Calibri" w:hAnsi="Calibri" w:eastAsia="Calibri" w:cs="Calibri"/>
        </w:rPr>
        <w:t>d</w:t>
      </w:r>
      <w:r w:rsidRPr="749572A6" w:rsidR="002A3A1E">
        <w:rPr>
          <w:rFonts w:ascii="Calibri" w:hAnsi="Calibri" w:eastAsia="Calibri" w:cs="Calibri"/>
        </w:rPr>
        <w:t xml:space="preserve">onderdag </w:t>
      </w:r>
      <w:r w:rsidRPr="749572A6" w:rsidR="26B2EFEB">
        <w:rPr>
          <w:rFonts w:ascii="Calibri" w:hAnsi="Calibri" w:eastAsia="Calibri" w:cs="Calibri"/>
        </w:rPr>
        <w:t>3</w:t>
      </w:r>
      <w:r w:rsidRPr="749572A6" w:rsidR="009B396C">
        <w:rPr>
          <w:rFonts w:ascii="Calibri" w:hAnsi="Calibri" w:eastAsia="Calibri" w:cs="Calibri"/>
        </w:rPr>
        <w:t xml:space="preserve"> </w:t>
      </w:r>
      <w:r w:rsidRPr="749572A6" w:rsidR="40DA20DD">
        <w:rPr>
          <w:rFonts w:ascii="Calibri" w:hAnsi="Calibri" w:eastAsia="Calibri" w:cs="Calibri"/>
        </w:rPr>
        <w:t>april</w:t>
      </w:r>
      <w:r w:rsidRPr="749572A6" w:rsidR="002A3A1E">
        <w:rPr>
          <w:rFonts w:ascii="Calibri" w:hAnsi="Calibri" w:eastAsia="Calibri" w:cs="Calibri"/>
        </w:rPr>
        <w:t xml:space="preserve"> 20</w:t>
      </w:r>
      <w:r w:rsidRPr="749572A6" w:rsidR="00EC6DDC">
        <w:rPr>
          <w:rFonts w:ascii="Calibri" w:hAnsi="Calibri" w:eastAsia="Calibri" w:cs="Calibri"/>
        </w:rPr>
        <w:t>2</w:t>
      </w:r>
      <w:r w:rsidRPr="749572A6" w:rsidR="1B1BB309">
        <w:rPr>
          <w:rFonts w:ascii="Calibri" w:hAnsi="Calibri" w:eastAsia="Calibri" w:cs="Calibri"/>
        </w:rPr>
        <w:t>5</w:t>
      </w:r>
      <w:r w:rsidRPr="749572A6" w:rsidR="002A3A1E">
        <w:rPr>
          <w:rFonts w:ascii="Calibri" w:hAnsi="Calibri" w:eastAsia="Calibri" w:cs="Calibri"/>
        </w:rPr>
        <w:t>, vanaf 21u00.</w:t>
      </w:r>
    </w:p>
    <w:p w:rsidRPr="007E6B4A" w:rsidR="007E6B4A" w:rsidP="007E6B4A" w:rsidRDefault="002A3A1E" w14:paraId="69026614" w14:textId="0A957828">
      <w:pPr>
        <w:numPr>
          <w:ilvl w:val="0"/>
          <w:numId w:val="2"/>
        </w:numPr>
        <w:spacing/>
        <w:contextualSpacing/>
        <w:jc w:val="both"/>
        <w:rPr>
          <w:rFonts w:ascii="Calibri" w:hAnsi="Calibri" w:eastAsia="Calibri" w:cs="Calibri"/>
        </w:rPr>
      </w:pPr>
      <w:r w:rsidRPr="749572A6" w:rsidR="002A3A1E">
        <w:rPr>
          <w:rFonts w:ascii="Calibri" w:hAnsi="Calibri" w:eastAsia="Calibri" w:cs="Calibri"/>
        </w:rPr>
        <w:t xml:space="preserve">Einde van de </w:t>
      </w:r>
      <w:r w:rsidRPr="749572A6" w:rsidR="002A3A1E">
        <w:rPr>
          <w:rFonts w:ascii="Calibri" w:hAnsi="Calibri" w:eastAsia="Calibri" w:cs="Calibri"/>
        </w:rPr>
        <w:t>kiesweek</w:t>
      </w:r>
      <w:r w:rsidRPr="749572A6" w:rsidR="002A3A1E">
        <w:rPr>
          <w:rFonts w:ascii="Calibri" w:hAnsi="Calibri" w:eastAsia="Calibri" w:cs="Calibri"/>
        </w:rPr>
        <w:t xml:space="preserve"> :</w:t>
      </w:r>
      <w:r w:rsidRPr="749572A6" w:rsidR="002A3A1E">
        <w:rPr>
          <w:rFonts w:ascii="Calibri" w:hAnsi="Calibri" w:eastAsia="Calibri" w:cs="Calibri"/>
        </w:rPr>
        <w:t xml:space="preserve"> </w:t>
      </w:r>
      <w:r w:rsidRPr="749572A6" w:rsidR="0004252A">
        <w:rPr>
          <w:rFonts w:ascii="Calibri" w:hAnsi="Calibri" w:eastAsia="Calibri" w:cs="Calibri"/>
        </w:rPr>
        <w:t>d</w:t>
      </w:r>
      <w:r w:rsidRPr="749572A6" w:rsidR="002A3A1E">
        <w:rPr>
          <w:rFonts w:ascii="Calibri" w:hAnsi="Calibri" w:eastAsia="Calibri" w:cs="Calibri"/>
        </w:rPr>
        <w:t>onderdag</w:t>
      </w:r>
      <w:r w:rsidRPr="749572A6" w:rsidR="64E498F0">
        <w:rPr>
          <w:rFonts w:ascii="Calibri" w:hAnsi="Calibri" w:eastAsia="Calibri" w:cs="Calibri"/>
        </w:rPr>
        <w:t xml:space="preserve"> 3 april</w:t>
      </w:r>
      <w:r w:rsidRPr="749572A6" w:rsidR="002A3A1E">
        <w:rPr>
          <w:rFonts w:ascii="Calibri" w:hAnsi="Calibri" w:eastAsia="Calibri" w:cs="Calibri"/>
        </w:rPr>
        <w:t xml:space="preserve"> 20</w:t>
      </w:r>
      <w:r w:rsidRPr="749572A6" w:rsidR="00EC6DDC">
        <w:rPr>
          <w:rFonts w:ascii="Calibri" w:hAnsi="Calibri" w:eastAsia="Calibri" w:cs="Calibri"/>
        </w:rPr>
        <w:t>2</w:t>
      </w:r>
      <w:r w:rsidRPr="749572A6" w:rsidR="6C962395">
        <w:rPr>
          <w:rFonts w:ascii="Calibri" w:hAnsi="Calibri" w:eastAsia="Calibri" w:cs="Calibri"/>
        </w:rPr>
        <w:t>5</w:t>
      </w:r>
      <w:r w:rsidRPr="749572A6" w:rsidR="002A3A1E">
        <w:rPr>
          <w:rFonts w:ascii="Calibri" w:hAnsi="Calibri" w:eastAsia="Calibri" w:cs="Calibri"/>
        </w:rPr>
        <w:t xml:space="preserve">, na de bekendmaking van de resultaten. </w:t>
      </w:r>
    </w:p>
    <w:p w:rsidR="00E37326" w:rsidP="007E6B4A" w:rsidRDefault="002A3A1E" w14:paraId="26828145" w14:textId="77777777">
      <w:pPr>
        <w:pStyle w:val="Heading2"/>
      </w:pPr>
      <w:r>
        <w:t>Artikel 4. Plaats</w:t>
      </w:r>
    </w:p>
    <w:p w:rsidRPr="007E6B4A" w:rsidR="007E6B4A" w:rsidRDefault="002A3A1E" w14:paraId="6B636DC4" w14:textId="36FFD2B0">
      <w:pPr>
        <w:jc w:val="both"/>
        <w:rPr>
          <w:rFonts w:ascii="Calibri" w:hAnsi="Calibri" w:eastAsia="Calibri" w:cs="Calibri"/>
        </w:rPr>
      </w:pPr>
      <w:r>
        <w:rPr>
          <w:rFonts w:ascii="Calibri" w:hAnsi="Calibri" w:eastAsia="Calibri" w:cs="Calibri"/>
        </w:rPr>
        <w:t>De verkiezingsweek zal plaatsvinden op en rond de Stadscampus van de Universiteit Antwerpen.</w:t>
      </w:r>
    </w:p>
    <w:p w:rsidR="007E6B4A" w:rsidP="007E6B4A" w:rsidRDefault="002A3A1E" w14:paraId="5409C17F" w14:textId="15510F50">
      <w:pPr>
        <w:pStyle w:val="Heading1"/>
      </w:pPr>
      <w:r>
        <w:t>Hoofdstuk II : De kandidaatstelling</w:t>
      </w:r>
    </w:p>
    <w:p w:rsidR="00E37326" w:rsidP="007E6B4A" w:rsidRDefault="002A3A1E" w14:paraId="26828149" w14:textId="61C5324C">
      <w:pPr>
        <w:pStyle w:val="Heading2"/>
      </w:pPr>
      <w:r>
        <w:t>Artikel 5.  Promotie</w:t>
      </w:r>
    </w:p>
    <w:p w:rsidR="00E37326" w:rsidRDefault="00233F17" w14:paraId="2682814A" w14:textId="6D32455E">
      <w:pPr>
        <w:numPr>
          <w:ilvl w:val="0"/>
          <w:numId w:val="5"/>
        </w:numPr>
        <w:spacing w:after="0"/>
        <w:contextualSpacing/>
        <w:jc w:val="both"/>
        <w:rPr>
          <w:rFonts w:ascii="Calibri" w:hAnsi="Calibri" w:eastAsia="Calibri" w:cs="Calibri"/>
        </w:rPr>
      </w:pPr>
      <w:r>
        <w:rPr>
          <w:rFonts w:ascii="Calibri" w:hAnsi="Calibri" w:eastAsia="Calibri" w:cs="Calibri"/>
        </w:rPr>
        <w:t>Unifac</w:t>
      </w:r>
      <w:r w:rsidR="002A3A1E">
        <w:rPr>
          <w:rFonts w:ascii="Calibri" w:hAnsi="Calibri" w:eastAsia="Calibri" w:cs="Calibri"/>
        </w:rPr>
        <w:t xml:space="preserve"> zal gedurende de start van het tweede semester reclame maken en de studenten op de hoogte brengen van het kiessysteem.</w:t>
      </w:r>
    </w:p>
    <w:p w:rsidRPr="007E6B4A" w:rsidR="007E6B4A" w:rsidP="007E6B4A" w:rsidRDefault="08A7FF0C" w14:paraId="4E2A6AB4" w14:textId="7F0ABF44">
      <w:pPr>
        <w:numPr>
          <w:ilvl w:val="0"/>
          <w:numId w:val="5"/>
        </w:numPr>
        <w:contextualSpacing/>
        <w:jc w:val="both"/>
        <w:rPr>
          <w:rFonts w:ascii="Calibri" w:hAnsi="Calibri" w:eastAsia="Calibri" w:cs="Calibri"/>
        </w:rPr>
      </w:pPr>
      <w:r w:rsidRPr="08A7FF0C">
        <w:rPr>
          <w:rFonts w:ascii="Calibri" w:hAnsi="Calibri" w:eastAsia="Calibri" w:cs="Calibri"/>
        </w:rPr>
        <w:t>Unifac zal trachten zo veel mogelijk studenten warm te maken en aan te zetten tot participatie in het studentenleven.</w:t>
      </w:r>
    </w:p>
    <w:p w:rsidR="00E37326" w:rsidP="007E6B4A" w:rsidRDefault="002A3A1E" w14:paraId="2682814C" w14:textId="77777777">
      <w:pPr>
        <w:pStyle w:val="Heading2"/>
      </w:pPr>
      <w:r>
        <w:t>Artikel 6.  De kandidaatstelling</w:t>
      </w:r>
    </w:p>
    <w:p w:rsidRPr="00B54F64" w:rsidR="00E37326" w:rsidP="00B54F64" w:rsidRDefault="002A3A1E" w14:paraId="2682814D" w14:textId="1C047A45">
      <w:pPr>
        <w:numPr>
          <w:ilvl w:val="0"/>
          <w:numId w:val="8"/>
        </w:numPr>
        <w:spacing w:after="0"/>
        <w:contextualSpacing/>
        <w:jc w:val="both"/>
        <w:rPr>
          <w:rFonts w:ascii="Calibri" w:hAnsi="Calibri" w:eastAsia="Calibri" w:cs="Calibri"/>
        </w:rPr>
      </w:pPr>
      <w:r w:rsidRPr="749572A6" w:rsidR="002A3A1E">
        <w:rPr>
          <w:rFonts w:ascii="Calibri" w:hAnsi="Calibri" w:eastAsia="Calibri" w:cs="Calibri"/>
        </w:rPr>
        <w:t xml:space="preserve">Een ploeg stelt zich kandidaat door de kandidatuur (Hoofdstuk II. Artikel 7.) via mail naar  </w:t>
      </w:r>
      <w:hyperlink r:id="R87cfa2ee8a76484f">
        <w:r w:rsidRPr="749572A6" w:rsidR="00233F17">
          <w:rPr>
            <w:rStyle w:val="Hyperlink"/>
            <w:rFonts w:ascii="Calibri" w:hAnsi="Calibri" w:eastAsia="Calibri" w:cs="Calibri"/>
          </w:rPr>
          <w:t>kiesweek@unifac.be</w:t>
        </w:r>
      </w:hyperlink>
      <w:r w:rsidRPr="749572A6" w:rsidR="00B54F64">
        <w:rPr>
          <w:rStyle w:val="Hyperlink"/>
          <w:rFonts w:ascii="Calibri" w:hAnsi="Calibri" w:eastAsia="Calibri" w:cs="Calibri"/>
          <w:u w:val="none"/>
        </w:rPr>
        <w:t xml:space="preserve"> </w:t>
      </w:r>
      <w:r w:rsidRPr="749572A6" w:rsidR="00B54F64">
        <w:rPr>
          <w:rStyle w:val="Hyperlink"/>
          <w:rFonts w:ascii="Calibri" w:hAnsi="Calibri" w:eastAsia="Calibri" w:cs="Calibri"/>
          <w:color w:val="auto"/>
          <w:u w:val="none"/>
        </w:rPr>
        <w:t>EN</w:t>
      </w:r>
      <w:r w:rsidRPr="749572A6" w:rsidR="00B54F64">
        <w:rPr>
          <w:rStyle w:val="Hyperlink"/>
          <w:rFonts w:ascii="Calibri" w:hAnsi="Calibri" w:eastAsia="Calibri" w:cs="Calibri"/>
          <w:u w:val="none"/>
        </w:rPr>
        <w:t xml:space="preserve"> </w:t>
      </w:r>
      <w:hyperlink r:id="Ra2bd15358f03434b">
        <w:r w:rsidRPr="749572A6" w:rsidR="00B54F64">
          <w:rPr>
            <w:rStyle w:val="Hyperlink"/>
            <w:rFonts w:ascii="Calibri" w:hAnsi="Calibri" w:eastAsia="Calibri" w:cs="Calibri"/>
          </w:rPr>
          <w:t>maxi</w:t>
        </w:r>
        <w:r w:rsidRPr="749572A6" w:rsidR="6D4ACE32">
          <w:rPr>
            <w:rStyle w:val="Hyperlink"/>
            <w:rFonts w:ascii="Calibri" w:hAnsi="Calibri" w:eastAsia="Calibri" w:cs="Calibri"/>
          </w:rPr>
          <w:t>ne.peeraer@unifac</w:t>
        </w:r>
        <w:r w:rsidRPr="749572A6" w:rsidR="6D4ACE32">
          <w:rPr>
            <w:rStyle w:val="Hyperlink"/>
            <w:rFonts w:ascii="Calibri" w:hAnsi="Calibri" w:eastAsia="Calibri" w:cs="Calibri"/>
          </w:rPr>
          <w:t>.be</w:t>
        </w:r>
      </w:hyperlink>
      <w:r w:rsidRPr="749572A6" w:rsidR="6D4ACE32">
        <w:rPr>
          <w:rFonts w:ascii="Calibri" w:hAnsi="Calibri" w:eastAsia="Calibri" w:cs="Calibri"/>
        </w:rPr>
        <w:t xml:space="preserve"> </w:t>
      </w:r>
      <w:r w:rsidRPr="749572A6" w:rsidR="002A3A1E">
        <w:rPr>
          <w:rFonts w:ascii="Calibri" w:hAnsi="Calibri" w:eastAsia="Calibri" w:cs="Calibri"/>
        </w:rPr>
        <w:t>, in te leveren vóór de deadline.</w:t>
      </w:r>
    </w:p>
    <w:p w:rsidR="00E37326" w:rsidRDefault="002A3A1E" w14:paraId="2682814E" w14:textId="77777777">
      <w:pPr>
        <w:numPr>
          <w:ilvl w:val="0"/>
          <w:numId w:val="8"/>
        </w:numPr>
        <w:spacing w:after="0"/>
        <w:contextualSpacing/>
        <w:jc w:val="both"/>
        <w:rPr>
          <w:rFonts w:ascii="Calibri" w:hAnsi="Calibri" w:eastAsia="Calibri" w:cs="Calibri"/>
        </w:rPr>
      </w:pPr>
      <w:r>
        <w:rPr>
          <w:rFonts w:ascii="Calibri" w:hAnsi="Calibri" w:eastAsia="Calibri" w:cs="Calibri"/>
        </w:rPr>
        <w:t xml:space="preserve">Elke inschrijving blijft geheim tot aan het begin van de </w:t>
      </w:r>
      <w:proofErr w:type="spellStart"/>
      <w:r>
        <w:rPr>
          <w:rFonts w:ascii="Calibri" w:hAnsi="Calibri" w:eastAsia="Calibri" w:cs="Calibri"/>
        </w:rPr>
        <w:t>kiesweek</w:t>
      </w:r>
      <w:proofErr w:type="spellEnd"/>
      <w:r>
        <w:rPr>
          <w:rFonts w:ascii="Calibri" w:hAnsi="Calibri" w:eastAsia="Calibri" w:cs="Calibri"/>
        </w:rPr>
        <w:t>.</w:t>
      </w:r>
    </w:p>
    <w:p w:rsidR="00E37326" w:rsidRDefault="002A3A1E" w14:paraId="2682814F" w14:textId="77777777">
      <w:pPr>
        <w:numPr>
          <w:ilvl w:val="0"/>
          <w:numId w:val="8"/>
        </w:numPr>
        <w:spacing w:after="0"/>
        <w:contextualSpacing/>
        <w:jc w:val="both"/>
        <w:rPr>
          <w:rFonts w:ascii="Calibri" w:hAnsi="Calibri" w:eastAsia="Calibri" w:cs="Calibri"/>
        </w:rPr>
      </w:pPr>
      <w:r>
        <w:rPr>
          <w:rFonts w:ascii="Calibri" w:hAnsi="Calibri" w:eastAsia="Calibri" w:cs="Calibri"/>
        </w:rPr>
        <w:t>Bij het verstrijken van bovenvermelde deadline, worden er geen nieuwe ploegen aangenomen.</w:t>
      </w:r>
    </w:p>
    <w:p w:rsidR="00E37326" w:rsidRDefault="002A3A1E" w14:paraId="26828150" w14:textId="77777777">
      <w:pPr>
        <w:numPr>
          <w:ilvl w:val="0"/>
          <w:numId w:val="8"/>
        </w:numPr>
        <w:spacing w:after="0"/>
        <w:contextualSpacing/>
        <w:jc w:val="both"/>
        <w:rPr>
          <w:rFonts w:ascii="Calibri" w:hAnsi="Calibri" w:eastAsia="Calibri" w:cs="Calibri"/>
        </w:rPr>
      </w:pPr>
      <w:r>
        <w:rPr>
          <w:rFonts w:ascii="Calibri" w:hAnsi="Calibri" w:eastAsia="Calibri" w:cs="Calibri"/>
        </w:rPr>
        <w:t xml:space="preserve">Men kan de kandidatuur indienen vanaf de eerste publicatie van deze regels en procedures. </w:t>
      </w:r>
    </w:p>
    <w:p w:rsidRPr="007E6B4A" w:rsidR="007E6B4A" w:rsidP="007E6B4A" w:rsidRDefault="00233F17" w14:paraId="295A13FE" w14:textId="56613F0A">
      <w:pPr>
        <w:numPr>
          <w:ilvl w:val="0"/>
          <w:numId w:val="8"/>
        </w:numPr>
        <w:contextualSpacing/>
        <w:jc w:val="both"/>
        <w:rPr>
          <w:rFonts w:ascii="Calibri" w:hAnsi="Calibri" w:eastAsia="Calibri" w:cs="Calibri"/>
        </w:rPr>
      </w:pPr>
      <w:r>
        <w:rPr>
          <w:rFonts w:ascii="Calibri" w:hAnsi="Calibri" w:eastAsia="Calibri" w:cs="Calibri"/>
        </w:rPr>
        <w:t>Unifac</w:t>
      </w:r>
      <w:r w:rsidR="002A3A1E">
        <w:rPr>
          <w:rFonts w:ascii="Calibri" w:hAnsi="Calibri" w:eastAsia="Calibri" w:cs="Calibri"/>
        </w:rPr>
        <w:t xml:space="preserve"> zal via diverse communicatiemedia de studenten van de faculteiten op de hoogte brengen van het kiessysteem.</w:t>
      </w:r>
    </w:p>
    <w:p w:rsidR="00E37326" w:rsidP="007E6B4A" w:rsidRDefault="002A3A1E" w14:paraId="26828152" w14:textId="77777777">
      <w:pPr>
        <w:pStyle w:val="Heading2"/>
      </w:pPr>
      <w:r>
        <w:t>Artikel 7.  De kandidatuur</w:t>
      </w:r>
    </w:p>
    <w:p w:rsidR="00E37326" w:rsidRDefault="002A3A1E" w14:paraId="26828153" w14:textId="77777777">
      <w:pPr>
        <w:numPr>
          <w:ilvl w:val="0"/>
          <w:numId w:val="3"/>
        </w:numPr>
        <w:spacing w:after="0"/>
        <w:contextualSpacing/>
        <w:jc w:val="both"/>
        <w:rPr>
          <w:rFonts w:ascii="Calibri" w:hAnsi="Calibri" w:eastAsia="Calibri" w:cs="Calibri"/>
        </w:rPr>
      </w:pPr>
      <w:r>
        <w:rPr>
          <w:rFonts w:ascii="Calibri" w:hAnsi="Calibri" w:eastAsia="Calibri" w:cs="Calibri"/>
        </w:rPr>
        <w:t>Een kandidatuur bevat:</w:t>
      </w:r>
    </w:p>
    <w:p w:rsidR="00E37326" w:rsidRDefault="002A3A1E" w14:paraId="26828154" w14:textId="34933521">
      <w:pPr>
        <w:numPr>
          <w:ilvl w:val="1"/>
          <w:numId w:val="3"/>
        </w:numPr>
        <w:spacing w:after="0"/>
        <w:ind w:hanging="567"/>
        <w:contextualSpacing/>
        <w:jc w:val="both"/>
      </w:pPr>
      <w:r>
        <w:rPr>
          <w:rFonts w:ascii="Calibri" w:hAnsi="Calibri" w:eastAsia="Calibri" w:cs="Calibri"/>
        </w:rPr>
        <w:t>Een exemplaar van dit reglement ondertekend door de drie ploegverantwoordelijken (Hoofdstuk II. Artikel 8 §1)</w:t>
      </w:r>
      <w:r w:rsidR="0004252A">
        <w:rPr>
          <w:rFonts w:ascii="Calibri" w:hAnsi="Calibri" w:eastAsia="Calibri" w:cs="Calibri"/>
        </w:rPr>
        <w:t>;</w:t>
      </w:r>
    </w:p>
    <w:p w:rsidR="00E37326" w:rsidRDefault="002A3A1E" w14:paraId="26828155" w14:textId="1125649C">
      <w:pPr>
        <w:numPr>
          <w:ilvl w:val="1"/>
          <w:numId w:val="3"/>
        </w:numPr>
        <w:spacing w:after="0"/>
        <w:ind w:hanging="567"/>
        <w:contextualSpacing/>
        <w:jc w:val="both"/>
      </w:pPr>
      <w:r>
        <w:rPr>
          <w:rFonts w:ascii="Calibri" w:hAnsi="Calibri" w:eastAsia="Calibri" w:cs="Calibri"/>
        </w:rPr>
        <w:t>Een volledig, ordelijk, ondertekend en duidelijk ingevuld exemplaar van Bijlage A : Inschrijvingsformulier verkiezingsweek</w:t>
      </w:r>
      <w:r w:rsidR="0004252A">
        <w:rPr>
          <w:rFonts w:ascii="Calibri" w:hAnsi="Calibri" w:eastAsia="Calibri" w:cs="Calibri"/>
        </w:rPr>
        <w:t>;</w:t>
      </w:r>
    </w:p>
    <w:p w:rsidR="0099008E" w:rsidP="002A3A1E" w:rsidRDefault="002A3A1E" w14:paraId="079166BC" w14:textId="5DC356F1">
      <w:pPr>
        <w:numPr>
          <w:ilvl w:val="1"/>
          <w:numId w:val="3"/>
        </w:numPr>
        <w:spacing w:after="0"/>
        <w:ind w:hanging="567"/>
        <w:contextualSpacing/>
        <w:jc w:val="both"/>
      </w:pPr>
      <w:r>
        <w:rPr>
          <w:rFonts w:ascii="Calibri" w:hAnsi="Calibri" w:eastAsia="Calibri" w:cs="Calibri"/>
        </w:rPr>
        <w:t xml:space="preserve">Een volledig, ordelijk, ondertekend en duidelijk ingevuld exemplaar van Bijlage B : Document </w:t>
      </w:r>
      <w:proofErr w:type="spellStart"/>
      <w:r>
        <w:rPr>
          <w:rFonts w:ascii="Calibri" w:hAnsi="Calibri" w:eastAsia="Calibri" w:cs="Calibri"/>
        </w:rPr>
        <w:t>praesidiumlijst</w:t>
      </w:r>
      <w:proofErr w:type="spellEnd"/>
      <w:r>
        <w:rPr>
          <w:rFonts w:ascii="Calibri" w:hAnsi="Calibri" w:eastAsia="Calibri" w:cs="Calibri"/>
        </w:rPr>
        <w:t xml:space="preserve"> met contactgegevens</w:t>
      </w:r>
      <w:r w:rsidR="00927BDD">
        <w:rPr>
          <w:rFonts w:ascii="Calibri" w:hAnsi="Calibri" w:eastAsia="Calibri" w:cs="Calibri"/>
        </w:rPr>
        <w:t xml:space="preserve"> (inclusief studiebewijzen</w:t>
      </w:r>
      <w:r>
        <w:rPr>
          <w:rFonts w:ascii="Calibri" w:hAnsi="Calibri" w:eastAsia="Calibri" w:cs="Calibri"/>
        </w:rPr>
        <w:t xml:space="preserve"> -</w:t>
      </w:r>
      <w:r w:rsidR="00EC6DDC">
        <w:rPr>
          <w:rFonts w:ascii="Calibri" w:hAnsi="Calibri" w:eastAsia="Calibri" w:cs="Calibri"/>
        </w:rPr>
        <w:t xml:space="preserve"> </w:t>
      </w:r>
      <w:r>
        <w:rPr>
          <w:rFonts w:ascii="Calibri" w:hAnsi="Calibri" w:eastAsia="Calibri" w:cs="Calibri"/>
        </w:rPr>
        <w:t>2</w:t>
      </w:r>
      <w:r w:rsidR="00EC6DDC">
        <w:rPr>
          <w:rFonts w:ascii="Calibri" w:hAnsi="Calibri" w:eastAsia="Calibri" w:cs="Calibri"/>
        </w:rPr>
        <w:t>02</w:t>
      </w:r>
      <w:r w:rsidR="0004252A">
        <w:rPr>
          <w:rFonts w:ascii="Calibri" w:hAnsi="Calibri" w:eastAsia="Calibri" w:cs="Calibri"/>
        </w:rPr>
        <w:t>3</w:t>
      </w:r>
      <w:r>
        <w:rPr>
          <w:rFonts w:ascii="Calibri" w:hAnsi="Calibri" w:eastAsia="Calibri" w:cs="Calibri"/>
        </w:rPr>
        <w:t>-20</w:t>
      </w:r>
      <w:r w:rsidR="00EC6DDC">
        <w:rPr>
          <w:rFonts w:ascii="Calibri" w:hAnsi="Calibri" w:eastAsia="Calibri" w:cs="Calibri"/>
        </w:rPr>
        <w:t>2</w:t>
      </w:r>
      <w:r w:rsidR="0004252A">
        <w:rPr>
          <w:rFonts w:ascii="Calibri" w:hAnsi="Calibri" w:eastAsia="Calibri" w:cs="Calibri"/>
        </w:rPr>
        <w:t>4</w:t>
      </w:r>
      <w:r w:rsidR="00EC6DDC">
        <w:rPr>
          <w:rFonts w:ascii="Calibri" w:hAnsi="Calibri" w:eastAsia="Calibri" w:cs="Calibri"/>
        </w:rPr>
        <w:t xml:space="preserve"> </w:t>
      </w:r>
      <w:r>
        <w:rPr>
          <w:rFonts w:ascii="Calibri" w:hAnsi="Calibri" w:eastAsia="Calibri" w:cs="Calibri"/>
        </w:rPr>
        <w:t>-</w:t>
      </w:r>
      <w:r w:rsidR="00927BDD">
        <w:rPr>
          <w:rFonts w:ascii="Calibri" w:hAnsi="Calibri" w:eastAsia="Calibri" w:cs="Calibri"/>
        </w:rPr>
        <w:t xml:space="preserve"> van alle opkomende </w:t>
      </w:r>
      <w:proofErr w:type="spellStart"/>
      <w:r w:rsidR="00927BDD">
        <w:rPr>
          <w:rFonts w:ascii="Calibri" w:hAnsi="Calibri" w:eastAsia="Calibri" w:cs="Calibri"/>
        </w:rPr>
        <w:t>praesidiumleden</w:t>
      </w:r>
      <w:proofErr w:type="spellEnd"/>
      <w:r>
        <w:rPr>
          <w:rFonts w:ascii="Calibri" w:hAnsi="Calibri" w:eastAsia="Calibri" w:cs="Calibri"/>
        </w:rPr>
        <w:t>, te halen uit SISA)</w:t>
      </w:r>
      <w:r w:rsidR="0004252A">
        <w:rPr>
          <w:rFonts w:ascii="Calibri" w:hAnsi="Calibri" w:eastAsia="Calibri" w:cs="Calibri"/>
        </w:rPr>
        <w:t>;</w:t>
      </w:r>
    </w:p>
    <w:p w:rsidR="00E37326" w:rsidRDefault="002A3A1E" w14:paraId="26828157" w14:textId="78DCA362">
      <w:pPr>
        <w:numPr>
          <w:ilvl w:val="1"/>
          <w:numId w:val="3"/>
        </w:numPr>
        <w:spacing w:after="0"/>
        <w:ind w:hanging="567"/>
        <w:contextualSpacing/>
        <w:jc w:val="both"/>
      </w:pPr>
      <w:r>
        <w:rPr>
          <w:rFonts w:ascii="Calibri" w:hAnsi="Calibri" w:eastAsia="Calibri" w:cs="Calibri"/>
        </w:rPr>
        <w:t>Een volledig, ordelijk, ondertekend en duidelijk ingevuld exemplaar van Bijlage C : Document ondersteuning verkiezingsweek</w:t>
      </w:r>
      <w:r w:rsidR="0004252A">
        <w:rPr>
          <w:rFonts w:ascii="Calibri" w:hAnsi="Calibri" w:eastAsia="Calibri" w:cs="Calibri"/>
        </w:rPr>
        <w:t>;</w:t>
      </w:r>
    </w:p>
    <w:p w:rsidR="00E37326" w:rsidRDefault="002A3A1E" w14:paraId="26828158" w14:textId="766582FA">
      <w:pPr>
        <w:numPr>
          <w:ilvl w:val="1"/>
          <w:numId w:val="3"/>
        </w:numPr>
        <w:spacing w:after="0"/>
        <w:ind w:hanging="567"/>
        <w:contextualSpacing/>
        <w:jc w:val="both"/>
      </w:pPr>
      <w:r w:rsidRPr="0C76F82E">
        <w:rPr>
          <w:rFonts w:ascii="Calibri" w:hAnsi="Calibri" w:eastAsia="Calibri" w:cs="Calibri"/>
        </w:rPr>
        <w:t>Een volledig, ordelijk, ondertekend en duidelijk ingevuld exemplaar van Bijlage D : Document programma verkiezingsweek</w:t>
      </w:r>
      <w:r w:rsidR="0004252A">
        <w:rPr>
          <w:rFonts w:ascii="Calibri" w:hAnsi="Calibri" w:eastAsia="Calibri" w:cs="Calibri"/>
        </w:rPr>
        <w:t>;</w:t>
      </w:r>
    </w:p>
    <w:p w:rsidR="00E37326" w:rsidRDefault="002A3A1E" w14:paraId="2682815A" w14:textId="5DB4709E">
      <w:pPr>
        <w:numPr>
          <w:ilvl w:val="1"/>
          <w:numId w:val="3"/>
        </w:numPr>
        <w:spacing w:after="0"/>
        <w:ind w:hanging="567"/>
        <w:contextualSpacing/>
        <w:jc w:val="both"/>
      </w:pPr>
      <w:r w:rsidRPr="0C76F82E">
        <w:rPr>
          <w:rFonts w:ascii="Calibri" w:hAnsi="Calibri" w:eastAsia="Calibri" w:cs="Calibri"/>
        </w:rPr>
        <w:t xml:space="preserve">Een volledig, ordelijk, ondertekend en duidelijk ingevuld exemplaar van Bijlage </w:t>
      </w:r>
      <w:r w:rsidRPr="0C76F82E" w:rsidR="3BC6BA1F">
        <w:rPr>
          <w:rFonts w:ascii="Calibri" w:hAnsi="Calibri" w:eastAsia="Calibri" w:cs="Calibri"/>
        </w:rPr>
        <w:t>E</w:t>
      </w:r>
      <w:r w:rsidRPr="0C76F82E">
        <w:rPr>
          <w:rFonts w:ascii="Calibri" w:hAnsi="Calibri" w:eastAsia="Calibri" w:cs="Calibri"/>
        </w:rPr>
        <w:t xml:space="preserve"> : Document lokalen en staanplaatsen</w:t>
      </w:r>
      <w:r w:rsidR="0004252A">
        <w:rPr>
          <w:rFonts w:ascii="Calibri" w:hAnsi="Calibri" w:eastAsia="Calibri" w:cs="Calibri"/>
        </w:rPr>
        <w:t>;</w:t>
      </w:r>
    </w:p>
    <w:p w:rsidR="00B54F64" w:rsidP="749572A6" w:rsidRDefault="002A3A1E" w14:paraId="06D5757C" w14:textId="4246B1D6">
      <w:pPr>
        <w:pStyle w:val="Normal"/>
        <w:numPr>
          <w:ilvl w:val="1"/>
          <w:numId w:val="3"/>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1418" w:right="0" w:hanging="567"/>
        <w:jc w:val="both"/>
        <w:rPr/>
      </w:pPr>
      <w:r w:rsidRPr="749572A6" w:rsidR="002A3A1E">
        <w:rPr>
          <w:rFonts w:ascii="Calibri" w:hAnsi="Calibri" w:eastAsia="Calibri" w:cs="Calibri"/>
        </w:rPr>
        <w:t xml:space="preserve">Inlevering van een digitale versie van het ploeglogo en/of ploegnaam (in hoge resolutie) naar </w:t>
      </w:r>
      <w:hyperlink r:id="R6807dbbb73d84e7a">
        <w:r w:rsidRPr="749572A6" w:rsidR="00C12138">
          <w:rPr>
            <w:rStyle w:val="Hyperlink"/>
            <w:rFonts w:ascii="Calibri" w:hAnsi="Calibri" w:eastAsia="Calibri" w:cs="Calibri"/>
          </w:rPr>
          <w:t>kiesweek@unifac.be</w:t>
        </w:r>
      </w:hyperlink>
      <w:r w:rsidRPr="749572A6" w:rsidR="00B54F64">
        <w:rPr>
          <w:rFonts w:ascii="Calibri" w:hAnsi="Calibri" w:eastAsia="Calibri" w:cs="Calibri"/>
        </w:rPr>
        <w:t xml:space="preserve"> EN </w:t>
      </w:r>
      <w:hyperlink r:id="Rd7494a75db014f9a">
        <w:r w:rsidRPr="749572A6" w:rsidR="1F092B45">
          <w:rPr>
            <w:rStyle w:val="Hyperlink"/>
            <w:rFonts w:ascii="Calibri" w:hAnsi="Calibri" w:eastAsia="Calibri" w:cs="Calibri"/>
          </w:rPr>
          <w:t>maxine.peeraer@unifac.be</w:t>
        </w:r>
      </w:hyperlink>
      <w:r w:rsidRPr="749572A6" w:rsidR="1F092B45">
        <w:rPr>
          <w:rFonts w:ascii="Calibri" w:hAnsi="Calibri" w:eastAsia="Calibri" w:cs="Calibri"/>
        </w:rPr>
        <w:t xml:space="preserve"> </w:t>
      </w:r>
    </w:p>
    <w:p w:rsidR="00E37326" w:rsidRDefault="00E37326" w14:paraId="2682815C" w14:textId="77777777">
      <w:pPr>
        <w:spacing w:after="0"/>
        <w:ind w:left="1418"/>
        <w:jc w:val="both"/>
        <w:rPr>
          <w:rFonts w:ascii="Calibri" w:hAnsi="Calibri" w:eastAsia="Calibri" w:cs="Calibri"/>
        </w:rPr>
      </w:pPr>
    </w:p>
    <w:p w:rsidRPr="007E6B4A" w:rsidR="007E6B4A" w:rsidP="007E6B4A" w:rsidRDefault="002A3A1E" w14:paraId="2DDB906D" w14:textId="6C9EA790">
      <w:pPr>
        <w:numPr>
          <w:ilvl w:val="0"/>
          <w:numId w:val="3"/>
        </w:numPr>
        <w:spacing/>
        <w:contextualSpacing/>
        <w:jc w:val="both"/>
        <w:rPr>
          <w:rFonts w:ascii="Calibri" w:hAnsi="Calibri" w:eastAsia="Calibri" w:cs="Calibri"/>
        </w:rPr>
      </w:pPr>
      <w:r w:rsidRPr="749572A6" w:rsidR="002A3A1E">
        <w:rPr>
          <w:rFonts w:ascii="Calibri" w:hAnsi="Calibri" w:eastAsia="Calibri" w:cs="Calibri"/>
        </w:rPr>
        <w:t xml:space="preserve">Een ploeg is verkiesbaar </w:t>
      </w:r>
      <w:r w:rsidRPr="749572A6" w:rsidR="002A3A1E">
        <w:rPr>
          <w:rFonts w:ascii="Calibri" w:hAnsi="Calibri" w:eastAsia="Calibri" w:cs="Calibri"/>
        </w:rPr>
        <w:t>indien</w:t>
      </w:r>
      <w:r w:rsidRPr="749572A6" w:rsidR="002A3A1E">
        <w:rPr>
          <w:rFonts w:ascii="Calibri" w:hAnsi="Calibri" w:eastAsia="Calibri" w:cs="Calibri"/>
        </w:rPr>
        <w:t xml:space="preserve"> de voorzitter van </w:t>
      </w:r>
      <w:r w:rsidRPr="749572A6" w:rsidR="00233F17">
        <w:rPr>
          <w:rFonts w:ascii="Calibri" w:hAnsi="Calibri" w:eastAsia="Calibri" w:cs="Calibri"/>
        </w:rPr>
        <w:t>Unifac</w:t>
      </w:r>
      <w:r w:rsidRPr="749572A6" w:rsidR="002A3A1E">
        <w:rPr>
          <w:rFonts w:ascii="Calibri" w:hAnsi="Calibri" w:eastAsia="Calibri" w:cs="Calibri"/>
        </w:rPr>
        <w:t xml:space="preserve">, na analyse van de kandidatuur, Bijlage A heeft </w:t>
      </w:r>
      <w:r w:rsidRPr="749572A6" w:rsidR="002A3A1E">
        <w:rPr>
          <w:rFonts w:ascii="Calibri" w:hAnsi="Calibri" w:eastAsia="Calibri" w:cs="Calibri"/>
        </w:rPr>
        <w:t>gehandtekend</w:t>
      </w:r>
      <w:r w:rsidRPr="749572A6" w:rsidR="002A3A1E">
        <w:rPr>
          <w:rFonts w:ascii="Calibri" w:hAnsi="Calibri" w:eastAsia="Calibri" w:cs="Calibri"/>
        </w:rPr>
        <w:t xml:space="preserve">. De ploeg krijgt, minstens 2 dagen na de kandidatuurstelling, </w:t>
      </w:r>
      <w:r w:rsidRPr="749572A6" w:rsidR="671DC9FB">
        <w:rPr>
          <w:rFonts w:ascii="Calibri" w:hAnsi="Calibri" w:eastAsia="Calibri" w:cs="Calibri"/>
        </w:rPr>
        <w:t>een antwoord op de kandidatuurstelling via e-mail.</w:t>
      </w:r>
      <w:r w:rsidRPr="749572A6" w:rsidR="002A3A1E">
        <w:rPr>
          <w:rFonts w:ascii="Calibri" w:hAnsi="Calibri" w:eastAsia="Calibri" w:cs="Calibri"/>
        </w:rPr>
        <w:t xml:space="preserve"> </w:t>
      </w:r>
      <w:r w:rsidRPr="749572A6" w:rsidR="002A3A1E">
        <w:rPr>
          <w:rFonts w:ascii="Calibri" w:hAnsi="Calibri" w:eastAsia="Calibri" w:cs="Calibri"/>
        </w:rPr>
        <w:t>Indien</w:t>
      </w:r>
      <w:r w:rsidRPr="749572A6" w:rsidR="002A3A1E">
        <w:rPr>
          <w:rFonts w:ascii="Calibri" w:hAnsi="Calibri" w:eastAsia="Calibri" w:cs="Calibri"/>
        </w:rPr>
        <w:t xml:space="preserve"> het document niet ondertekend wordt door de </w:t>
      </w:r>
      <w:r w:rsidRPr="749572A6" w:rsidR="00233F17">
        <w:rPr>
          <w:rFonts w:ascii="Calibri" w:hAnsi="Calibri" w:eastAsia="Calibri" w:cs="Calibri"/>
        </w:rPr>
        <w:t>Unifac</w:t>
      </w:r>
      <w:r w:rsidRPr="749572A6" w:rsidR="002A3A1E">
        <w:rPr>
          <w:rFonts w:ascii="Calibri" w:hAnsi="Calibri" w:eastAsia="Calibri" w:cs="Calibri"/>
        </w:rPr>
        <w:t xml:space="preserve"> voorzitter is de ploeg niet verkiesbaar omdat deze niet voldoet aan één of meerdere regels beschreven in Hoofdstuk II. Artikel 4.</w:t>
      </w:r>
    </w:p>
    <w:p w:rsidR="00E37326" w:rsidP="007E6B4A" w:rsidRDefault="002A3A1E" w14:paraId="2682815E" w14:textId="77777777">
      <w:pPr>
        <w:pStyle w:val="Heading2"/>
      </w:pPr>
      <w:r>
        <w:t>Artikel 8.  Een verkiesbare ploeg</w:t>
      </w:r>
    </w:p>
    <w:p w:rsidR="00E37326" w:rsidRDefault="002A3A1E" w14:paraId="2682815F" w14:textId="77777777">
      <w:pPr>
        <w:jc w:val="both"/>
        <w:rPr>
          <w:rFonts w:ascii="Calibri" w:hAnsi="Calibri" w:eastAsia="Calibri" w:cs="Calibri"/>
        </w:rPr>
      </w:pPr>
      <w:r>
        <w:rPr>
          <w:rFonts w:ascii="Calibri" w:hAnsi="Calibri" w:eastAsia="Calibri" w:cs="Calibri"/>
        </w:rPr>
        <w:t>Een ploeg kan verkiesbaar verklaard worden indien de ploeg voldoet aan onderstaande regels:</w:t>
      </w:r>
    </w:p>
    <w:p w:rsidR="00E37326" w:rsidRDefault="002A3A1E" w14:paraId="26828160" w14:textId="77777777">
      <w:pPr>
        <w:numPr>
          <w:ilvl w:val="0"/>
          <w:numId w:val="20"/>
        </w:numPr>
        <w:spacing w:after="0"/>
        <w:contextualSpacing/>
        <w:jc w:val="both"/>
        <w:rPr>
          <w:rFonts w:ascii="Calibri" w:hAnsi="Calibri" w:eastAsia="Calibri" w:cs="Calibri"/>
        </w:rPr>
      </w:pPr>
      <w:r>
        <w:rPr>
          <w:rFonts w:ascii="Calibri" w:hAnsi="Calibri" w:eastAsia="Calibri" w:cs="Calibri"/>
        </w:rPr>
        <w:t xml:space="preserve">Een ploeg bevat 3 verplichte functies, uitgeoefend door 3 verschillende personen (= </w:t>
      </w:r>
      <w:proofErr w:type="spellStart"/>
      <w:r>
        <w:rPr>
          <w:rFonts w:ascii="Calibri" w:hAnsi="Calibri" w:eastAsia="Calibri" w:cs="Calibri"/>
        </w:rPr>
        <w:t>hoogpraesidium</w:t>
      </w:r>
      <w:proofErr w:type="spellEnd"/>
      <w:r>
        <w:rPr>
          <w:rFonts w:ascii="Calibri" w:hAnsi="Calibri" w:eastAsia="Calibri" w:cs="Calibri"/>
        </w:rPr>
        <w:t>/ploegverantwoordelijken):</w:t>
      </w:r>
    </w:p>
    <w:p w:rsidR="00E37326" w:rsidRDefault="002A3A1E" w14:paraId="26828161" w14:textId="77777777">
      <w:pPr>
        <w:numPr>
          <w:ilvl w:val="1"/>
          <w:numId w:val="20"/>
        </w:numPr>
        <w:spacing w:after="0"/>
        <w:ind w:hanging="567"/>
        <w:contextualSpacing/>
        <w:jc w:val="both"/>
      </w:pPr>
      <w:r>
        <w:rPr>
          <w:rFonts w:ascii="Calibri" w:hAnsi="Calibri" w:eastAsia="Calibri" w:cs="Calibri"/>
        </w:rPr>
        <w:t>De voorzitter (praeses)</w:t>
      </w:r>
    </w:p>
    <w:p w:rsidR="00E37326" w:rsidRDefault="002A3A1E" w14:paraId="26828162" w14:textId="77777777">
      <w:pPr>
        <w:numPr>
          <w:ilvl w:val="1"/>
          <w:numId w:val="20"/>
        </w:numPr>
        <w:spacing w:after="0"/>
        <w:ind w:hanging="567"/>
        <w:contextualSpacing/>
        <w:jc w:val="both"/>
      </w:pPr>
      <w:r>
        <w:rPr>
          <w:rFonts w:ascii="Calibri" w:hAnsi="Calibri" w:eastAsia="Calibri" w:cs="Calibri"/>
        </w:rPr>
        <w:t>De vice-voorzitter (</w:t>
      </w:r>
      <w:proofErr w:type="spellStart"/>
      <w:r>
        <w:rPr>
          <w:rFonts w:ascii="Calibri" w:hAnsi="Calibri" w:eastAsia="Calibri" w:cs="Calibri"/>
        </w:rPr>
        <w:t>vice</w:t>
      </w:r>
      <w:proofErr w:type="spellEnd"/>
      <w:r>
        <w:rPr>
          <w:rFonts w:ascii="Calibri" w:hAnsi="Calibri" w:eastAsia="Calibri" w:cs="Calibri"/>
        </w:rPr>
        <w:t>-praeses)</w:t>
      </w:r>
    </w:p>
    <w:p w:rsidR="00E37326" w:rsidRDefault="002A3A1E" w14:paraId="26828163" w14:textId="77777777">
      <w:pPr>
        <w:numPr>
          <w:ilvl w:val="1"/>
          <w:numId w:val="20"/>
        </w:numPr>
        <w:spacing w:after="0"/>
        <w:ind w:hanging="567"/>
        <w:contextualSpacing/>
        <w:jc w:val="both"/>
      </w:pPr>
      <w:r>
        <w:rPr>
          <w:rFonts w:ascii="Calibri" w:hAnsi="Calibri" w:eastAsia="Calibri" w:cs="Calibri"/>
        </w:rPr>
        <w:t>De financieel verantwoordelijke (quaestor)</w:t>
      </w:r>
    </w:p>
    <w:p w:rsidR="00D82B45" w:rsidP="00D82B45" w:rsidRDefault="002A3A1E" w14:paraId="35F7B62C" w14:textId="043CD67A">
      <w:pPr>
        <w:spacing w:after="0"/>
        <w:ind w:left="567"/>
        <w:jc w:val="both"/>
        <w:rPr>
          <w:rFonts w:ascii="Calibri" w:hAnsi="Calibri" w:eastAsia="Calibri" w:cs="Calibri"/>
        </w:rPr>
      </w:pPr>
      <w:r w:rsidRPr="749572A6" w:rsidR="002A3A1E">
        <w:rPr>
          <w:rFonts w:ascii="Calibri" w:hAnsi="Calibri" w:eastAsia="Calibri" w:cs="Calibri"/>
        </w:rPr>
        <w:t xml:space="preserve">Deze 3 personen moeten verplicht ingeschreven zijn aan </w:t>
      </w:r>
      <w:r w:rsidRPr="749572A6" w:rsidR="00D82B45">
        <w:rPr>
          <w:rFonts w:ascii="Calibri" w:hAnsi="Calibri" w:eastAsia="Calibri" w:cs="Calibri"/>
        </w:rPr>
        <w:t xml:space="preserve">de </w:t>
      </w:r>
      <w:r w:rsidRPr="749572A6" w:rsidR="00B942B3">
        <w:rPr>
          <w:rFonts w:ascii="Calibri" w:hAnsi="Calibri" w:eastAsia="Calibri" w:cs="Calibri"/>
        </w:rPr>
        <w:t>U</w:t>
      </w:r>
      <w:r w:rsidRPr="749572A6" w:rsidR="00D82B45">
        <w:rPr>
          <w:rFonts w:ascii="Calibri" w:hAnsi="Calibri" w:eastAsia="Calibri" w:cs="Calibri"/>
        </w:rPr>
        <w:t>niversiteit Antwerpen</w:t>
      </w:r>
      <w:r w:rsidRPr="749572A6" w:rsidR="002A3A1E">
        <w:rPr>
          <w:rFonts w:ascii="Calibri" w:hAnsi="Calibri" w:eastAsia="Calibri" w:cs="Calibri"/>
        </w:rPr>
        <w:t xml:space="preserve"> voor het huidige (20</w:t>
      </w:r>
      <w:r w:rsidRPr="749572A6" w:rsidR="00BB014B">
        <w:rPr>
          <w:rFonts w:ascii="Calibri" w:hAnsi="Calibri" w:eastAsia="Calibri" w:cs="Calibri"/>
        </w:rPr>
        <w:t>2</w:t>
      </w:r>
      <w:r w:rsidRPr="749572A6" w:rsidR="312CCD7F">
        <w:rPr>
          <w:rFonts w:ascii="Calibri" w:hAnsi="Calibri" w:eastAsia="Calibri" w:cs="Calibri"/>
        </w:rPr>
        <w:t>4</w:t>
      </w:r>
      <w:r w:rsidRPr="749572A6" w:rsidR="002A3A1E">
        <w:rPr>
          <w:rFonts w:ascii="Calibri" w:hAnsi="Calibri" w:eastAsia="Calibri" w:cs="Calibri"/>
        </w:rPr>
        <w:t>-20</w:t>
      </w:r>
      <w:r w:rsidRPr="749572A6" w:rsidR="00BB014B">
        <w:rPr>
          <w:rFonts w:ascii="Calibri" w:hAnsi="Calibri" w:eastAsia="Calibri" w:cs="Calibri"/>
        </w:rPr>
        <w:t>2</w:t>
      </w:r>
      <w:r w:rsidRPr="749572A6" w:rsidR="1B7479C4">
        <w:rPr>
          <w:rFonts w:ascii="Calibri" w:hAnsi="Calibri" w:eastAsia="Calibri" w:cs="Calibri"/>
        </w:rPr>
        <w:t>5</w:t>
      </w:r>
      <w:r w:rsidRPr="749572A6" w:rsidR="002A3A1E">
        <w:rPr>
          <w:rFonts w:ascii="Calibri" w:hAnsi="Calibri" w:eastAsia="Calibri" w:cs="Calibri"/>
        </w:rPr>
        <w:t>) en volgende (20</w:t>
      </w:r>
      <w:r w:rsidRPr="749572A6" w:rsidR="00BB014B">
        <w:rPr>
          <w:rFonts w:ascii="Calibri" w:hAnsi="Calibri" w:eastAsia="Calibri" w:cs="Calibri"/>
        </w:rPr>
        <w:t>2</w:t>
      </w:r>
      <w:r w:rsidRPr="749572A6" w:rsidR="76C57432">
        <w:rPr>
          <w:rFonts w:ascii="Calibri" w:hAnsi="Calibri" w:eastAsia="Calibri" w:cs="Calibri"/>
        </w:rPr>
        <w:t>5</w:t>
      </w:r>
      <w:r w:rsidRPr="749572A6" w:rsidR="002A3A1E">
        <w:rPr>
          <w:rFonts w:ascii="Calibri" w:hAnsi="Calibri" w:eastAsia="Calibri" w:cs="Calibri"/>
        </w:rPr>
        <w:t>-20</w:t>
      </w:r>
      <w:r w:rsidRPr="749572A6" w:rsidR="00BB014B">
        <w:rPr>
          <w:rFonts w:ascii="Calibri" w:hAnsi="Calibri" w:eastAsia="Calibri" w:cs="Calibri"/>
        </w:rPr>
        <w:t>2</w:t>
      </w:r>
      <w:r w:rsidRPr="749572A6" w:rsidR="4426E030">
        <w:rPr>
          <w:rFonts w:ascii="Calibri" w:hAnsi="Calibri" w:eastAsia="Calibri" w:cs="Calibri"/>
        </w:rPr>
        <w:t>6</w:t>
      </w:r>
      <w:r w:rsidRPr="749572A6" w:rsidR="002A3A1E">
        <w:rPr>
          <w:rFonts w:ascii="Calibri" w:hAnsi="Calibri" w:eastAsia="Calibri" w:cs="Calibri"/>
        </w:rPr>
        <w:t xml:space="preserve">) academisch jaar. </w:t>
      </w:r>
    </w:p>
    <w:p w:rsidR="00E37326" w:rsidP="00D82B45" w:rsidRDefault="002A3A1E" w14:paraId="26828165" w14:textId="3BC2A9C5">
      <w:pPr>
        <w:spacing w:after="0"/>
        <w:ind w:left="567"/>
        <w:jc w:val="both"/>
        <w:rPr>
          <w:rFonts w:ascii="Calibri" w:hAnsi="Calibri" w:eastAsia="Calibri" w:cs="Calibri"/>
        </w:rPr>
      </w:pPr>
      <w:r>
        <w:rPr>
          <w:rFonts w:ascii="Calibri" w:hAnsi="Calibri" w:eastAsia="Calibri" w:cs="Calibri"/>
        </w:rPr>
        <w:t xml:space="preserve">Aantal </w:t>
      </w:r>
      <w:proofErr w:type="spellStart"/>
      <w:r>
        <w:rPr>
          <w:rFonts w:ascii="Calibri" w:hAnsi="Calibri" w:eastAsia="Calibri" w:cs="Calibri"/>
        </w:rPr>
        <w:t>praesidiumleden</w:t>
      </w:r>
      <w:proofErr w:type="spellEnd"/>
      <w:r>
        <w:rPr>
          <w:rFonts w:ascii="Calibri" w:hAnsi="Calibri" w:eastAsia="Calibri" w:cs="Calibri"/>
        </w:rPr>
        <w:t>:</w:t>
      </w:r>
    </w:p>
    <w:p w:rsidRPr="00EC6DDC" w:rsidR="00E37326" w:rsidP="749572A6" w:rsidRDefault="00A64D85" w14:paraId="26828166" w14:textId="11319851">
      <w:pPr>
        <w:numPr>
          <w:ilvl w:val="1"/>
          <w:numId w:val="20"/>
        </w:numPr>
        <w:spacing w:after="0"/>
        <w:ind w:hanging="567"/>
        <w:contextualSpacing/>
        <w:jc w:val="both"/>
        <w:rPr>
          <w:rFonts w:ascii="Calibri" w:hAnsi="Calibri" w:eastAsia="Calibri" w:cs="Calibri"/>
        </w:rPr>
      </w:pPr>
      <w:r w:rsidRPr="749572A6" w:rsidR="00A64D85">
        <w:rPr>
          <w:rFonts w:ascii="Calibri" w:hAnsi="Calibri" w:eastAsia="Calibri" w:cs="Calibri"/>
        </w:rPr>
        <w:t>Maximum 1</w:t>
      </w:r>
      <w:r w:rsidRPr="749572A6" w:rsidR="6DCE85C9">
        <w:rPr>
          <w:rFonts w:ascii="Calibri" w:hAnsi="Calibri" w:eastAsia="Calibri" w:cs="Calibri"/>
        </w:rPr>
        <w:t>8</w:t>
      </w:r>
      <w:r w:rsidRPr="749572A6" w:rsidR="00A64D85">
        <w:rPr>
          <w:rFonts w:ascii="Calibri" w:hAnsi="Calibri" w:eastAsia="Calibri" w:cs="Calibri"/>
        </w:rPr>
        <w:t xml:space="preserve"> leden</w:t>
      </w:r>
      <w:r w:rsidRPr="749572A6" w:rsidR="519ABA54">
        <w:rPr>
          <w:rFonts w:ascii="Calibri" w:hAnsi="Calibri" w:eastAsia="Calibri" w:cs="Calibri"/>
        </w:rPr>
        <w:t>, indien meer dient er een motivatie opgenomen te worden voor elke student boven dit aantal</w:t>
      </w:r>
    </w:p>
    <w:p w:rsidR="00E37326" w:rsidRDefault="002A3A1E" w14:paraId="26828167" w14:textId="38FEDE73">
      <w:pPr>
        <w:numPr>
          <w:ilvl w:val="1"/>
          <w:numId w:val="20"/>
        </w:numPr>
        <w:spacing w:after="0"/>
        <w:ind w:hanging="567"/>
        <w:contextualSpacing/>
        <w:jc w:val="both"/>
        <w:rPr/>
      </w:pPr>
      <w:r w:rsidRPr="48A90437" w:rsidR="002A3A1E">
        <w:rPr>
          <w:rFonts w:ascii="Calibri" w:hAnsi="Calibri" w:eastAsia="Calibri" w:cs="Calibri"/>
        </w:rPr>
        <w:t>E</w:t>
      </w:r>
      <w:r w:rsidRPr="48A90437" w:rsidR="002A3A1E">
        <w:rPr>
          <w:rFonts w:ascii="Calibri" w:hAnsi="Calibri" w:eastAsia="Calibri" w:cs="Calibri"/>
        </w:rPr>
        <w:t>en ploeg, aan een faculteit (of departement) met meer dan 1</w:t>
      </w:r>
      <w:r w:rsidRPr="48A90437" w:rsidR="00A64D85">
        <w:rPr>
          <w:rFonts w:ascii="Calibri" w:hAnsi="Calibri" w:eastAsia="Calibri" w:cs="Calibri"/>
        </w:rPr>
        <w:t>6</w:t>
      </w:r>
      <w:r w:rsidRPr="48A90437" w:rsidR="002A3A1E">
        <w:rPr>
          <w:rFonts w:ascii="Calibri" w:hAnsi="Calibri" w:eastAsia="Calibri" w:cs="Calibri"/>
        </w:rPr>
        <w:t>00 studenten, bevat 1</w:t>
      </w:r>
      <w:r w:rsidRPr="48A90437" w:rsidR="00A64D85">
        <w:rPr>
          <w:rFonts w:ascii="Calibri" w:hAnsi="Calibri" w:eastAsia="Calibri" w:cs="Calibri"/>
        </w:rPr>
        <w:t xml:space="preserve"> extra</w:t>
      </w:r>
      <w:r w:rsidRPr="48A90437" w:rsidR="002A3A1E">
        <w:rPr>
          <w:rFonts w:ascii="Calibri" w:hAnsi="Calibri" w:eastAsia="Calibri" w:cs="Calibri"/>
        </w:rPr>
        <w:t xml:space="preserve"> lid per 100 studenten. Dit met </w:t>
      </w:r>
      <w:r w:rsidRPr="48A90437" w:rsidR="00A64D85">
        <w:rPr>
          <w:rFonts w:ascii="Calibri" w:hAnsi="Calibri" w:eastAsia="Calibri" w:cs="Calibri"/>
        </w:rPr>
        <w:t xml:space="preserve">een </w:t>
      </w:r>
      <w:r w:rsidRPr="48A90437" w:rsidR="002A3A1E">
        <w:rPr>
          <w:rFonts w:ascii="Calibri" w:hAnsi="Calibri" w:eastAsia="Calibri" w:cs="Calibri"/>
        </w:rPr>
        <w:t>absoluut maximum van 2</w:t>
      </w:r>
      <w:r w:rsidRPr="48A90437" w:rsidR="64AE1359">
        <w:rPr>
          <w:rFonts w:ascii="Calibri" w:hAnsi="Calibri" w:eastAsia="Calibri" w:cs="Calibri"/>
        </w:rPr>
        <w:t>2</w:t>
      </w:r>
      <w:r w:rsidRPr="48A90437" w:rsidR="002A3A1E">
        <w:rPr>
          <w:rFonts w:ascii="Calibri" w:hAnsi="Calibri" w:eastAsia="Calibri" w:cs="Calibri"/>
        </w:rPr>
        <w:t xml:space="preserve"> leden</w:t>
      </w:r>
      <w:r w:rsidRPr="48A90437" w:rsidR="002A3A1E">
        <w:rPr>
          <w:rFonts w:ascii="Calibri" w:hAnsi="Calibri" w:eastAsia="Calibri" w:cs="Calibri"/>
        </w:rPr>
        <w:t xml:space="preserve">. </w:t>
      </w:r>
    </w:p>
    <w:p w:rsidR="00E37326" w:rsidRDefault="2762275E" w14:paraId="26828168" w14:textId="76EF9A39">
      <w:pPr>
        <w:numPr>
          <w:ilvl w:val="0"/>
          <w:numId w:val="20"/>
        </w:numPr>
        <w:spacing w:after="0"/>
        <w:contextualSpacing/>
        <w:jc w:val="both"/>
        <w:rPr>
          <w:rFonts w:ascii="Calibri" w:hAnsi="Calibri" w:eastAsia="Calibri" w:cs="Calibri"/>
        </w:rPr>
      </w:pPr>
      <w:r w:rsidRPr="749572A6" w:rsidR="2762275E">
        <w:rPr>
          <w:rFonts w:ascii="Calibri" w:hAnsi="Calibri" w:eastAsia="Calibri" w:cs="Calibri"/>
        </w:rPr>
        <w:t>8</w:t>
      </w:r>
      <w:r w:rsidRPr="749572A6" w:rsidR="002A3A1E">
        <w:rPr>
          <w:rFonts w:ascii="Calibri" w:hAnsi="Calibri" w:eastAsia="Calibri" w:cs="Calibri"/>
        </w:rPr>
        <w:t>0% van de leden van de ploeg moeten het volgende (20</w:t>
      </w:r>
      <w:r w:rsidRPr="749572A6" w:rsidR="00EC6DDC">
        <w:rPr>
          <w:rFonts w:ascii="Calibri" w:hAnsi="Calibri" w:eastAsia="Calibri" w:cs="Calibri"/>
        </w:rPr>
        <w:t>2</w:t>
      </w:r>
      <w:r w:rsidRPr="749572A6" w:rsidR="73793FF8">
        <w:rPr>
          <w:rFonts w:ascii="Calibri" w:hAnsi="Calibri" w:eastAsia="Calibri" w:cs="Calibri"/>
        </w:rPr>
        <w:t>5</w:t>
      </w:r>
      <w:r w:rsidRPr="749572A6" w:rsidR="002A3A1E">
        <w:rPr>
          <w:rFonts w:ascii="Calibri" w:hAnsi="Calibri" w:eastAsia="Calibri" w:cs="Calibri"/>
        </w:rPr>
        <w:t>-20</w:t>
      </w:r>
      <w:r w:rsidRPr="749572A6" w:rsidR="00297625">
        <w:rPr>
          <w:rFonts w:ascii="Calibri" w:hAnsi="Calibri" w:eastAsia="Calibri" w:cs="Calibri"/>
        </w:rPr>
        <w:t>2</w:t>
      </w:r>
      <w:r w:rsidRPr="749572A6" w:rsidR="4EC48622">
        <w:rPr>
          <w:rFonts w:ascii="Calibri" w:hAnsi="Calibri" w:eastAsia="Calibri" w:cs="Calibri"/>
        </w:rPr>
        <w:t>6</w:t>
      </w:r>
      <w:r w:rsidRPr="749572A6" w:rsidR="002A3A1E">
        <w:rPr>
          <w:rFonts w:ascii="Calibri" w:hAnsi="Calibri" w:eastAsia="Calibri" w:cs="Calibri"/>
        </w:rPr>
        <w:t>) academisch jaar als student ingeschreven zijn aan de faculteit (of departement).</w:t>
      </w:r>
    </w:p>
    <w:p w:rsidR="00E37326" w:rsidRDefault="002A3A1E" w14:paraId="26828169" w14:textId="0A3D8CEC">
      <w:pPr>
        <w:numPr>
          <w:ilvl w:val="0"/>
          <w:numId w:val="20"/>
        </w:numPr>
        <w:spacing w:after="0"/>
        <w:contextualSpacing/>
        <w:jc w:val="both"/>
        <w:rPr>
          <w:rFonts w:ascii="Calibri" w:hAnsi="Calibri" w:eastAsia="Calibri" w:cs="Calibri"/>
        </w:rPr>
      </w:pPr>
      <w:r w:rsidRPr="0C76F82E">
        <w:rPr>
          <w:rFonts w:ascii="Calibri" w:hAnsi="Calibri" w:eastAsia="Calibri" w:cs="Calibri"/>
        </w:rPr>
        <w:t xml:space="preserve">De overige </w:t>
      </w:r>
      <w:r w:rsidRPr="0C76F82E" w:rsidR="446BB06F">
        <w:rPr>
          <w:rFonts w:ascii="Calibri" w:hAnsi="Calibri" w:eastAsia="Calibri" w:cs="Calibri"/>
        </w:rPr>
        <w:t>2</w:t>
      </w:r>
      <w:r w:rsidRPr="0C76F82E">
        <w:rPr>
          <w:rFonts w:ascii="Calibri" w:hAnsi="Calibri" w:eastAsia="Calibri" w:cs="Calibri"/>
        </w:rPr>
        <w:t xml:space="preserve">0% moet als student ingeschreven zijn aan één van de andere faculteiten van de Universiteit Antwerpen. </w:t>
      </w:r>
    </w:p>
    <w:p w:rsidR="00E37326" w:rsidRDefault="002A3A1E" w14:paraId="2682816A" w14:textId="77777777" w14:noSpellErr="1">
      <w:pPr>
        <w:numPr>
          <w:ilvl w:val="0"/>
          <w:numId w:val="20"/>
        </w:numPr>
        <w:spacing/>
        <w:contextualSpacing/>
        <w:jc w:val="both"/>
        <w:rPr>
          <w:rFonts w:ascii="Calibri" w:hAnsi="Calibri" w:eastAsia="Calibri" w:cs="Calibri"/>
        </w:rPr>
      </w:pPr>
      <w:r w:rsidRPr="1057E082" w:rsidR="1057E082">
        <w:rPr>
          <w:rFonts w:ascii="Calibri" w:hAnsi="Calibri" w:eastAsia="Calibri" w:cs="Calibri"/>
        </w:rPr>
        <w:t xml:space="preserve">Samenvattende </w:t>
      </w:r>
      <w:r w:rsidRPr="1057E082" w:rsidR="1057E082">
        <w:rPr>
          <w:rFonts w:ascii="Calibri" w:hAnsi="Calibri" w:eastAsia="Calibri" w:cs="Calibri"/>
        </w:rPr>
        <w:t>tabel – Aantal ploegleden:</w:t>
      </w:r>
    </w:p>
    <w:tbl>
      <w:tblPr>
        <w:tblW w:w="8414"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32"/>
        <w:gridCol w:w="2841"/>
        <w:gridCol w:w="2841"/>
      </w:tblGrid>
      <w:tr w:rsidR="00E37326" w:rsidTr="749572A6" w14:paraId="2682816E" w14:textId="77777777">
        <w:tc>
          <w:tcPr>
            <w:tcW w:w="2732" w:type="dxa"/>
            <w:tcMar/>
          </w:tcPr>
          <w:p w:rsidR="00E37326" w:rsidRDefault="002A3A1E" w14:paraId="2682816B" w14:textId="52F64BC2">
            <w:pPr>
              <w:jc w:val="center"/>
              <w:rPr>
                <w:rFonts w:ascii="Calibri" w:hAnsi="Calibri" w:eastAsia="Calibri" w:cs="Calibri"/>
                <w:sz w:val="20"/>
                <w:szCs w:val="20"/>
              </w:rPr>
            </w:pPr>
            <w:r>
              <w:rPr>
                <w:rFonts w:ascii="Calibri" w:hAnsi="Calibri" w:eastAsia="Calibri" w:cs="Calibri"/>
                <w:sz w:val="20"/>
                <w:szCs w:val="20"/>
              </w:rPr>
              <w:t xml:space="preserve">Aantal studenten </w:t>
            </w:r>
            <w:r>
              <w:rPr>
                <w:rFonts w:ascii="Calibri" w:hAnsi="Calibri" w:eastAsia="Calibri" w:cs="Calibri"/>
                <w:sz w:val="20"/>
                <w:szCs w:val="20"/>
              </w:rPr>
              <w:br/>
            </w:r>
            <w:r>
              <w:rPr>
                <w:rFonts w:ascii="Calibri" w:hAnsi="Calibri" w:eastAsia="Calibri" w:cs="Calibri"/>
                <w:sz w:val="20"/>
                <w:szCs w:val="20"/>
              </w:rPr>
              <w:t>aan de faculteit/departement (gebaseerd op 20</w:t>
            </w:r>
            <w:r w:rsidR="00BB014B">
              <w:rPr>
                <w:rFonts w:ascii="Calibri" w:hAnsi="Calibri" w:eastAsia="Calibri" w:cs="Calibri"/>
                <w:sz w:val="20"/>
                <w:szCs w:val="20"/>
              </w:rPr>
              <w:t>2</w:t>
            </w:r>
            <w:r w:rsidR="0004252A">
              <w:rPr>
                <w:rFonts w:ascii="Calibri" w:hAnsi="Calibri" w:eastAsia="Calibri" w:cs="Calibri"/>
                <w:sz w:val="20"/>
                <w:szCs w:val="20"/>
              </w:rPr>
              <w:t>3</w:t>
            </w:r>
            <w:r w:rsidR="00BB014B">
              <w:rPr>
                <w:rFonts w:ascii="Calibri" w:hAnsi="Calibri" w:eastAsia="Calibri" w:cs="Calibri"/>
                <w:sz w:val="20"/>
                <w:szCs w:val="20"/>
              </w:rPr>
              <w:t>-</w:t>
            </w:r>
            <w:r>
              <w:rPr>
                <w:rFonts w:ascii="Calibri" w:hAnsi="Calibri" w:eastAsia="Calibri" w:cs="Calibri"/>
                <w:sz w:val="20"/>
                <w:szCs w:val="20"/>
              </w:rPr>
              <w:t>20</w:t>
            </w:r>
            <w:r w:rsidR="00BB014B">
              <w:rPr>
                <w:rFonts w:ascii="Calibri" w:hAnsi="Calibri" w:eastAsia="Calibri" w:cs="Calibri"/>
                <w:sz w:val="20"/>
                <w:szCs w:val="20"/>
              </w:rPr>
              <w:t>2</w:t>
            </w:r>
            <w:r w:rsidR="0004252A">
              <w:rPr>
                <w:rFonts w:ascii="Calibri" w:hAnsi="Calibri" w:eastAsia="Calibri" w:cs="Calibri"/>
                <w:sz w:val="20"/>
                <w:szCs w:val="20"/>
              </w:rPr>
              <w:t>4</w:t>
            </w:r>
            <w:r>
              <w:rPr>
                <w:rFonts w:ascii="Calibri" w:hAnsi="Calibri" w:eastAsia="Calibri" w:cs="Calibri"/>
                <w:sz w:val="20"/>
                <w:szCs w:val="20"/>
              </w:rPr>
              <w:t>)</w:t>
            </w:r>
          </w:p>
        </w:tc>
        <w:tc>
          <w:tcPr>
            <w:tcW w:w="2841" w:type="dxa"/>
            <w:tcMar/>
          </w:tcPr>
          <w:p w:rsidR="00E37326" w:rsidRDefault="002A3A1E" w14:paraId="2682816C" w14:textId="77777777">
            <w:pPr>
              <w:jc w:val="center"/>
              <w:rPr>
                <w:rFonts w:ascii="Calibri" w:hAnsi="Calibri" w:eastAsia="Calibri" w:cs="Calibri"/>
                <w:sz w:val="20"/>
                <w:szCs w:val="20"/>
              </w:rPr>
            </w:pPr>
            <w:r>
              <w:rPr>
                <w:rFonts w:ascii="Calibri" w:hAnsi="Calibri" w:eastAsia="Calibri" w:cs="Calibri"/>
                <w:sz w:val="20"/>
                <w:szCs w:val="20"/>
              </w:rPr>
              <w:t xml:space="preserve">Max. aantal facultaire </w:t>
            </w:r>
            <w:proofErr w:type="spellStart"/>
            <w:r>
              <w:rPr>
                <w:rFonts w:ascii="Calibri" w:hAnsi="Calibri" w:eastAsia="Calibri" w:cs="Calibri"/>
                <w:sz w:val="20"/>
                <w:szCs w:val="20"/>
              </w:rPr>
              <w:t>praesidiumleden</w:t>
            </w:r>
            <w:proofErr w:type="spellEnd"/>
          </w:p>
        </w:tc>
        <w:tc>
          <w:tcPr>
            <w:tcW w:w="2841" w:type="dxa"/>
            <w:tcMar/>
          </w:tcPr>
          <w:p w:rsidR="00E37326" w:rsidRDefault="002A3A1E" w14:paraId="2682816D" w14:textId="46E5BDE6">
            <w:pPr>
              <w:jc w:val="center"/>
              <w:rPr>
                <w:rFonts w:ascii="Calibri" w:hAnsi="Calibri" w:eastAsia="Calibri" w:cs="Calibri"/>
                <w:sz w:val="20"/>
                <w:szCs w:val="20"/>
              </w:rPr>
            </w:pPr>
            <w:r w:rsidRPr="1057E082" w:rsidR="1057E082">
              <w:rPr>
                <w:rFonts w:ascii="Calibri" w:hAnsi="Calibri" w:eastAsia="Calibri" w:cs="Calibri"/>
                <w:sz w:val="20"/>
                <w:szCs w:val="20"/>
              </w:rPr>
              <w:t xml:space="preserve">Waarvan max. </w:t>
            </w:r>
            <w:r w:rsidRPr="1057E082" w:rsidR="1057E082">
              <w:rPr>
                <w:rFonts w:ascii="Calibri" w:hAnsi="Calibri" w:eastAsia="Calibri" w:cs="Calibri"/>
                <w:sz w:val="20"/>
                <w:szCs w:val="20"/>
              </w:rPr>
              <w:t>aantal</w:t>
            </w:r>
            <w:r w:rsidRPr="1057E082" w:rsidR="1057E082">
              <w:rPr>
                <w:rFonts w:ascii="Calibri" w:hAnsi="Calibri" w:eastAsia="Calibri" w:cs="Calibri"/>
                <w:sz w:val="20"/>
                <w:szCs w:val="20"/>
              </w:rPr>
              <w:t xml:space="preserve"> niet-facultaire </w:t>
            </w:r>
            <w:r w:rsidRPr="1057E082" w:rsidR="1057E082">
              <w:rPr>
                <w:rFonts w:ascii="Calibri" w:hAnsi="Calibri" w:eastAsia="Calibri" w:cs="Calibri"/>
                <w:sz w:val="20"/>
                <w:szCs w:val="20"/>
              </w:rPr>
              <w:t>praesidiumleden</w:t>
            </w:r>
          </w:p>
        </w:tc>
      </w:tr>
      <w:tr w:rsidR="00E37326" w:rsidTr="749572A6" w14:paraId="26828174" w14:textId="77777777">
        <w:tc>
          <w:tcPr>
            <w:tcW w:w="2732" w:type="dxa"/>
            <w:tcMar/>
          </w:tcPr>
          <w:p w:rsidR="00E37326" w:rsidRDefault="002A3A1E" w14:paraId="26828171" w14:textId="77777777">
            <w:pPr>
              <w:jc w:val="both"/>
              <w:rPr>
                <w:rFonts w:ascii="Calibri" w:hAnsi="Calibri" w:eastAsia="Calibri" w:cs="Calibri"/>
                <w:sz w:val="20"/>
                <w:szCs w:val="20"/>
              </w:rPr>
            </w:pPr>
            <w:r>
              <w:rPr>
                <w:rFonts w:ascii="Calibri" w:hAnsi="Calibri" w:eastAsia="Calibri" w:cs="Calibri"/>
                <w:sz w:val="20"/>
                <w:szCs w:val="20"/>
              </w:rPr>
              <w:t>0 t/m 1599</w:t>
            </w:r>
          </w:p>
        </w:tc>
        <w:tc>
          <w:tcPr>
            <w:tcW w:w="2841" w:type="dxa"/>
            <w:tcMar/>
          </w:tcPr>
          <w:p w:rsidR="00E37326" w:rsidRDefault="002A3A1E" w14:paraId="26828172" w14:textId="300F5DBF">
            <w:pPr>
              <w:jc w:val="both"/>
              <w:rPr>
                <w:rFonts w:ascii="Calibri" w:hAnsi="Calibri" w:eastAsia="Calibri" w:cs="Calibri"/>
                <w:sz w:val="20"/>
                <w:szCs w:val="20"/>
              </w:rPr>
            </w:pPr>
            <w:r w:rsidRPr="749572A6" w:rsidR="18E73F2B">
              <w:rPr>
                <w:rFonts w:ascii="Calibri" w:hAnsi="Calibri" w:eastAsia="Calibri" w:cs="Calibri"/>
                <w:sz w:val="20"/>
                <w:szCs w:val="20"/>
              </w:rPr>
              <w:t>18</w:t>
            </w:r>
          </w:p>
        </w:tc>
        <w:tc>
          <w:tcPr>
            <w:tcW w:w="2841" w:type="dxa"/>
            <w:tcMar/>
          </w:tcPr>
          <w:p w:rsidR="00E37326" w:rsidRDefault="6E22A4AA" w14:paraId="26828173" w14:textId="6D29174A">
            <w:pPr>
              <w:jc w:val="both"/>
              <w:rPr>
                <w:rFonts w:ascii="Calibri" w:hAnsi="Calibri" w:eastAsia="Calibri" w:cs="Calibri"/>
                <w:sz w:val="20"/>
                <w:szCs w:val="20"/>
              </w:rPr>
            </w:pPr>
            <w:r w:rsidRPr="0C76F82E">
              <w:rPr>
                <w:rFonts w:ascii="Calibri" w:hAnsi="Calibri" w:eastAsia="Calibri" w:cs="Calibri"/>
                <w:sz w:val="20"/>
                <w:szCs w:val="20"/>
              </w:rPr>
              <w:t>3</w:t>
            </w:r>
          </w:p>
        </w:tc>
      </w:tr>
      <w:tr w:rsidR="00E37326" w:rsidTr="749572A6" w14:paraId="26828178" w14:textId="77777777">
        <w:tc>
          <w:tcPr>
            <w:tcW w:w="2732" w:type="dxa"/>
            <w:tcMar/>
          </w:tcPr>
          <w:p w:rsidR="00E37326" w:rsidRDefault="002A3A1E" w14:paraId="26828175" w14:textId="77777777">
            <w:pPr>
              <w:jc w:val="both"/>
              <w:rPr>
                <w:rFonts w:ascii="Calibri" w:hAnsi="Calibri" w:eastAsia="Calibri" w:cs="Calibri"/>
                <w:sz w:val="20"/>
                <w:szCs w:val="20"/>
              </w:rPr>
            </w:pPr>
            <w:r>
              <w:rPr>
                <w:rFonts w:ascii="Calibri" w:hAnsi="Calibri" w:eastAsia="Calibri" w:cs="Calibri"/>
                <w:sz w:val="20"/>
                <w:szCs w:val="20"/>
              </w:rPr>
              <w:t>1600 t/m 1699</w:t>
            </w:r>
          </w:p>
        </w:tc>
        <w:tc>
          <w:tcPr>
            <w:tcW w:w="2841" w:type="dxa"/>
            <w:tcMar/>
          </w:tcPr>
          <w:p w:rsidR="00E37326" w:rsidRDefault="002A3A1E" w14:paraId="26828176" w14:textId="23FE1D2B">
            <w:pPr>
              <w:jc w:val="both"/>
              <w:rPr>
                <w:rFonts w:ascii="Calibri" w:hAnsi="Calibri" w:eastAsia="Calibri" w:cs="Calibri"/>
                <w:sz w:val="20"/>
                <w:szCs w:val="20"/>
              </w:rPr>
            </w:pPr>
            <w:r w:rsidRPr="749572A6" w:rsidR="002A3A1E">
              <w:rPr>
                <w:rFonts w:ascii="Calibri" w:hAnsi="Calibri" w:eastAsia="Calibri" w:cs="Calibri"/>
                <w:sz w:val="20"/>
                <w:szCs w:val="20"/>
              </w:rPr>
              <w:t>1</w:t>
            </w:r>
            <w:r w:rsidRPr="749572A6" w:rsidR="17C2E83B">
              <w:rPr>
                <w:rFonts w:ascii="Calibri" w:hAnsi="Calibri" w:eastAsia="Calibri" w:cs="Calibri"/>
                <w:sz w:val="20"/>
                <w:szCs w:val="20"/>
              </w:rPr>
              <w:t>8</w:t>
            </w:r>
          </w:p>
        </w:tc>
        <w:tc>
          <w:tcPr>
            <w:tcW w:w="2841" w:type="dxa"/>
            <w:tcMar/>
          </w:tcPr>
          <w:p w:rsidR="00E37326" w:rsidRDefault="5BC361F9" w14:paraId="26828177" w14:textId="25DF1EEE">
            <w:pPr>
              <w:jc w:val="both"/>
              <w:rPr>
                <w:rFonts w:ascii="Calibri" w:hAnsi="Calibri" w:eastAsia="Calibri" w:cs="Calibri"/>
                <w:sz w:val="20"/>
                <w:szCs w:val="20"/>
              </w:rPr>
            </w:pPr>
            <w:r w:rsidRPr="0C76F82E">
              <w:rPr>
                <w:rFonts w:ascii="Calibri" w:hAnsi="Calibri" w:eastAsia="Calibri" w:cs="Calibri"/>
                <w:sz w:val="20"/>
                <w:szCs w:val="20"/>
              </w:rPr>
              <w:t>3</w:t>
            </w:r>
          </w:p>
        </w:tc>
      </w:tr>
      <w:tr w:rsidR="00E37326" w:rsidTr="749572A6" w14:paraId="2682817C" w14:textId="77777777">
        <w:tc>
          <w:tcPr>
            <w:tcW w:w="2732" w:type="dxa"/>
            <w:tcMar/>
          </w:tcPr>
          <w:p w:rsidR="00E37326" w:rsidRDefault="002A3A1E" w14:paraId="26828179" w14:textId="77777777">
            <w:pPr>
              <w:jc w:val="both"/>
              <w:rPr>
                <w:rFonts w:ascii="Calibri" w:hAnsi="Calibri" w:eastAsia="Calibri" w:cs="Calibri"/>
                <w:sz w:val="20"/>
                <w:szCs w:val="20"/>
              </w:rPr>
            </w:pPr>
            <w:r>
              <w:rPr>
                <w:rFonts w:ascii="Calibri" w:hAnsi="Calibri" w:eastAsia="Calibri" w:cs="Calibri"/>
                <w:sz w:val="20"/>
                <w:szCs w:val="20"/>
              </w:rPr>
              <w:t>1700 t/m 1799</w:t>
            </w:r>
          </w:p>
        </w:tc>
        <w:tc>
          <w:tcPr>
            <w:tcW w:w="2841" w:type="dxa"/>
            <w:tcMar/>
          </w:tcPr>
          <w:p w:rsidR="00E37326" w:rsidRDefault="002A3A1E" w14:paraId="2682817A" w14:textId="201BCF9A">
            <w:pPr>
              <w:jc w:val="both"/>
              <w:rPr>
                <w:rFonts w:ascii="Calibri" w:hAnsi="Calibri" w:eastAsia="Calibri" w:cs="Calibri"/>
                <w:sz w:val="20"/>
                <w:szCs w:val="20"/>
              </w:rPr>
            </w:pPr>
            <w:r w:rsidRPr="749572A6" w:rsidR="002A3A1E">
              <w:rPr>
                <w:rFonts w:ascii="Calibri" w:hAnsi="Calibri" w:eastAsia="Calibri" w:cs="Calibri"/>
                <w:sz w:val="20"/>
                <w:szCs w:val="20"/>
              </w:rPr>
              <w:t>1</w:t>
            </w:r>
            <w:r w:rsidRPr="749572A6" w:rsidR="73214957">
              <w:rPr>
                <w:rFonts w:ascii="Calibri" w:hAnsi="Calibri" w:eastAsia="Calibri" w:cs="Calibri"/>
                <w:sz w:val="20"/>
                <w:szCs w:val="20"/>
              </w:rPr>
              <w:t>9</w:t>
            </w:r>
          </w:p>
        </w:tc>
        <w:tc>
          <w:tcPr>
            <w:tcW w:w="2841" w:type="dxa"/>
            <w:tcMar/>
          </w:tcPr>
          <w:p w:rsidR="00E37326" w:rsidRDefault="13FA6178" w14:paraId="2682817B" w14:textId="0857D224">
            <w:pPr>
              <w:jc w:val="both"/>
              <w:rPr>
                <w:rFonts w:ascii="Calibri" w:hAnsi="Calibri" w:eastAsia="Calibri" w:cs="Calibri"/>
                <w:sz w:val="20"/>
                <w:szCs w:val="20"/>
              </w:rPr>
            </w:pPr>
            <w:r w:rsidRPr="0C76F82E">
              <w:rPr>
                <w:rFonts w:ascii="Calibri" w:hAnsi="Calibri" w:eastAsia="Calibri" w:cs="Calibri"/>
                <w:sz w:val="20"/>
                <w:szCs w:val="20"/>
              </w:rPr>
              <w:t>3</w:t>
            </w:r>
          </w:p>
        </w:tc>
      </w:tr>
      <w:tr w:rsidR="00E37326" w:rsidTr="749572A6" w14:paraId="26828180" w14:textId="77777777">
        <w:tc>
          <w:tcPr>
            <w:tcW w:w="2732" w:type="dxa"/>
            <w:tcMar/>
          </w:tcPr>
          <w:p w:rsidR="00E37326" w:rsidRDefault="002A3A1E" w14:paraId="2682817D" w14:textId="77777777">
            <w:pPr>
              <w:jc w:val="both"/>
              <w:rPr>
                <w:rFonts w:ascii="Calibri" w:hAnsi="Calibri" w:eastAsia="Calibri" w:cs="Calibri"/>
                <w:sz w:val="20"/>
                <w:szCs w:val="20"/>
              </w:rPr>
            </w:pPr>
            <w:r>
              <w:rPr>
                <w:rFonts w:ascii="Calibri" w:hAnsi="Calibri" w:eastAsia="Calibri" w:cs="Calibri"/>
                <w:sz w:val="20"/>
                <w:szCs w:val="20"/>
              </w:rPr>
              <w:t>1800 t/m 1899</w:t>
            </w:r>
          </w:p>
        </w:tc>
        <w:tc>
          <w:tcPr>
            <w:tcW w:w="2841" w:type="dxa"/>
            <w:tcMar/>
          </w:tcPr>
          <w:p w:rsidR="00E37326" w:rsidRDefault="002A3A1E" w14:paraId="2682817E" w14:textId="6F4C8235">
            <w:pPr>
              <w:jc w:val="both"/>
              <w:rPr>
                <w:rFonts w:ascii="Calibri" w:hAnsi="Calibri" w:eastAsia="Calibri" w:cs="Calibri"/>
                <w:sz w:val="20"/>
                <w:szCs w:val="20"/>
              </w:rPr>
            </w:pPr>
            <w:r w:rsidRPr="749572A6" w:rsidR="42DF803B">
              <w:rPr>
                <w:rFonts w:ascii="Calibri" w:hAnsi="Calibri" w:eastAsia="Calibri" w:cs="Calibri"/>
                <w:sz w:val="20"/>
                <w:szCs w:val="20"/>
              </w:rPr>
              <w:t>20</w:t>
            </w:r>
          </w:p>
        </w:tc>
        <w:tc>
          <w:tcPr>
            <w:tcW w:w="2841" w:type="dxa"/>
            <w:tcMar/>
          </w:tcPr>
          <w:p w:rsidR="00E37326" w:rsidRDefault="57419E5D" w14:paraId="2682817F" w14:textId="522CF2B2">
            <w:pPr>
              <w:jc w:val="both"/>
              <w:rPr>
                <w:rFonts w:ascii="Calibri" w:hAnsi="Calibri" w:eastAsia="Calibri" w:cs="Calibri"/>
                <w:sz w:val="20"/>
                <w:szCs w:val="20"/>
              </w:rPr>
            </w:pPr>
            <w:r w:rsidRPr="749572A6" w:rsidR="739A744B">
              <w:rPr>
                <w:rFonts w:ascii="Calibri" w:hAnsi="Calibri" w:eastAsia="Calibri" w:cs="Calibri"/>
                <w:sz w:val="20"/>
                <w:szCs w:val="20"/>
              </w:rPr>
              <w:t>4</w:t>
            </w:r>
          </w:p>
        </w:tc>
      </w:tr>
      <w:tr w:rsidR="00E37326" w:rsidTr="749572A6" w14:paraId="26828184" w14:textId="77777777">
        <w:tc>
          <w:tcPr>
            <w:tcW w:w="2732" w:type="dxa"/>
            <w:tcMar/>
          </w:tcPr>
          <w:p w:rsidR="00E37326" w:rsidRDefault="002A3A1E" w14:paraId="26828181" w14:textId="77777777">
            <w:pPr>
              <w:jc w:val="both"/>
              <w:rPr>
                <w:rFonts w:ascii="Calibri" w:hAnsi="Calibri" w:eastAsia="Calibri" w:cs="Calibri"/>
                <w:sz w:val="20"/>
                <w:szCs w:val="20"/>
              </w:rPr>
            </w:pPr>
            <w:r>
              <w:rPr>
                <w:rFonts w:ascii="Calibri" w:hAnsi="Calibri" w:eastAsia="Calibri" w:cs="Calibri"/>
                <w:sz w:val="20"/>
                <w:szCs w:val="20"/>
              </w:rPr>
              <w:t>1900 t/m 1999</w:t>
            </w:r>
          </w:p>
        </w:tc>
        <w:tc>
          <w:tcPr>
            <w:tcW w:w="2841" w:type="dxa"/>
            <w:tcMar/>
          </w:tcPr>
          <w:p w:rsidR="00E37326" w:rsidRDefault="002A3A1E" w14:paraId="26828182" w14:textId="56183430">
            <w:pPr>
              <w:jc w:val="both"/>
              <w:rPr>
                <w:rFonts w:ascii="Calibri" w:hAnsi="Calibri" w:eastAsia="Calibri" w:cs="Calibri"/>
                <w:sz w:val="20"/>
                <w:szCs w:val="20"/>
              </w:rPr>
            </w:pPr>
            <w:r w:rsidRPr="749572A6" w:rsidR="0709E460">
              <w:rPr>
                <w:rFonts w:ascii="Calibri" w:hAnsi="Calibri" w:eastAsia="Calibri" w:cs="Calibri"/>
                <w:sz w:val="20"/>
                <w:szCs w:val="20"/>
              </w:rPr>
              <w:t>21</w:t>
            </w:r>
          </w:p>
        </w:tc>
        <w:tc>
          <w:tcPr>
            <w:tcW w:w="2841" w:type="dxa"/>
            <w:tcMar/>
          </w:tcPr>
          <w:p w:rsidR="00E37326" w:rsidRDefault="5E10C871" w14:paraId="26828183" w14:textId="321C3C20">
            <w:pPr>
              <w:jc w:val="both"/>
              <w:rPr>
                <w:rFonts w:ascii="Calibri" w:hAnsi="Calibri" w:eastAsia="Calibri" w:cs="Calibri"/>
                <w:sz w:val="20"/>
                <w:szCs w:val="20"/>
              </w:rPr>
            </w:pPr>
            <w:r w:rsidRPr="749572A6" w:rsidR="739A744B">
              <w:rPr>
                <w:rFonts w:ascii="Calibri" w:hAnsi="Calibri" w:eastAsia="Calibri" w:cs="Calibri"/>
                <w:sz w:val="20"/>
                <w:szCs w:val="20"/>
              </w:rPr>
              <w:t>4</w:t>
            </w:r>
          </w:p>
        </w:tc>
      </w:tr>
      <w:tr w:rsidR="00E37326" w:rsidTr="749572A6" w14:paraId="26828188" w14:textId="77777777">
        <w:tc>
          <w:tcPr>
            <w:tcW w:w="2732" w:type="dxa"/>
            <w:tcMar/>
          </w:tcPr>
          <w:p w:rsidR="00E37326" w:rsidRDefault="002A3A1E" w14:paraId="26828185" w14:textId="77777777">
            <w:pPr>
              <w:jc w:val="both"/>
              <w:rPr>
                <w:rFonts w:ascii="Calibri" w:hAnsi="Calibri" w:eastAsia="Calibri" w:cs="Calibri"/>
                <w:sz w:val="20"/>
                <w:szCs w:val="20"/>
              </w:rPr>
            </w:pPr>
            <w:r>
              <w:rPr>
                <w:rFonts w:ascii="Calibri" w:hAnsi="Calibri" w:eastAsia="Calibri" w:cs="Calibri"/>
                <w:sz w:val="20"/>
                <w:szCs w:val="20"/>
              </w:rPr>
              <w:t>2000 t/m ...</w:t>
            </w:r>
          </w:p>
        </w:tc>
        <w:tc>
          <w:tcPr>
            <w:tcW w:w="2841" w:type="dxa"/>
            <w:tcMar/>
          </w:tcPr>
          <w:p w:rsidR="00E37326" w:rsidRDefault="002A3A1E" w14:paraId="26828186" w14:textId="68054592">
            <w:pPr>
              <w:jc w:val="both"/>
              <w:rPr>
                <w:rFonts w:ascii="Calibri" w:hAnsi="Calibri" w:eastAsia="Calibri" w:cs="Calibri"/>
                <w:sz w:val="20"/>
                <w:szCs w:val="20"/>
              </w:rPr>
            </w:pPr>
            <w:r w:rsidRPr="749572A6" w:rsidR="002A3A1E">
              <w:rPr>
                <w:rFonts w:ascii="Calibri" w:hAnsi="Calibri" w:eastAsia="Calibri" w:cs="Calibri"/>
                <w:sz w:val="20"/>
                <w:szCs w:val="20"/>
              </w:rPr>
              <w:t>2</w:t>
            </w:r>
            <w:r w:rsidRPr="749572A6" w:rsidR="7F1939C8">
              <w:rPr>
                <w:rFonts w:ascii="Calibri" w:hAnsi="Calibri" w:eastAsia="Calibri" w:cs="Calibri"/>
                <w:sz w:val="20"/>
                <w:szCs w:val="20"/>
              </w:rPr>
              <w:t>2</w:t>
            </w:r>
          </w:p>
        </w:tc>
        <w:tc>
          <w:tcPr>
            <w:tcW w:w="2841" w:type="dxa"/>
            <w:tcMar/>
          </w:tcPr>
          <w:p w:rsidR="00E37326" w:rsidRDefault="3D7114D6" w14:paraId="26828187" w14:textId="5EAE86E4">
            <w:pPr>
              <w:jc w:val="both"/>
              <w:rPr>
                <w:rFonts w:ascii="Calibri" w:hAnsi="Calibri" w:eastAsia="Calibri" w:cs="Calibri"/>
                <w:sz w:val="20"/>
                <w:szCs w:val="20"/>
              </w:rPr>
            </w:pPr>
            <w:r w:rsidRPr="0C76F82E">
              <w:rPr>
                <w:rFonts w:ascii="Calibri" w:hAnsi="Calibri" w:eastAsia="Calibri" w:cs="Calibri"/>
                <w:sz w:val="20"/>
                <w:szCs w:val="20"/>
              </w:rPr>
              <w:t>4</w:t>
            </w:r>
          </w:p>
        </w:tc>
      </w:tr>
    </w:tbl>
    <w:p w:rsidR="00E37326" w:rsidRDefault="002A3A1E" w14:paraId="26828189" w14:textId="77777777">
      <w:pPr>
        <w:numPr>
          <w:ilvl w:val="0"/>
          <w:numId w:val="20"/>
        </w:numPr>
        <w:spacing w:before="200" w:after="0"/>
        <w:contextualSpacing/>
        <w:jc w:val="both"/>
        <w:rPr>
          <w:rFonts w:ascii="Calibri" w:hAnsi="Calibri" w:eastAsia="Calibri" w:cs="Calibri"/>
        </w:rPr>
      </w:pPr>
      <w:r>
        <w:rPr>
          <w:rFonts w:ascii="Calibri" w:hAnsi="Calibri" w:eastAsia="Calibri" w:cs="Calibri"/>
        </w:rPr>
        <w:t>Een student kan zich maar voor maximaal 1 faculteitskring kandidaat stellen.</w:t>
      </w:r>
    </w:p>
    <w:p w:rsidR="00E37326" w:rsidRDefault="002A3A1E" w14:paraId="2682818A" w14:textId="1803C326">
      <w:pPr>
        <w:numPr>
          <w:ilvl w:val="0"/>
          <w:numId w:val="20"/>
        </w:numPr>
        <w:spacing w:after="0"/>
        <w:contextualSpacing/>
        <w:jc w:val="both"/>
        <w:rPr>
          <w:rFonts w:ascii="Calibri" w:hAnsi="Calibri" w:eastAsia="Calibri" w:cs="Calibri"/>
        </w:rPr>
      </w:pPr>
      <w:r w:rsidRPr="749572A6" w:rsidR="002A3A1E">
        <w:rPr>
          <w:rFonts w:ascii="Calibri" w:hAnsi="Calibri" w:eastAsia="Calibri" w:cs="Calibri"/>
        </w:rPr>
        <w:t xml:space="preserve">Een ploeg mag maximum twee actieve erefuncties aanduiden (deze vallen </w:t>
      </w:r>
      <w:r w:rsidRPr="749572A6" w:rsidR="00A64D85">
        <w:rPr>
          <w:rFonts w:ascii="Calibri" w:hAnsi="Calibri" w:eastAsia="Calibri" w:cs="Calibri"/>
        </w:rPr>
        <w:t>buiten</w:t>
      </w:r>
      <w:r w:rsidRPr="749572A6" w:rsidR="002A3A1E">
        <w:rPr>
          <w:rFonts w:ascii="Calibri" w:hAnsi="Calibri" w:eastAsia="Calibri" w:cs="Calibri"/>
        </w:rPr>
        <w:t xml:space="preserve"> het maximaal aantal toegestane </w:t>
      </w:r>
      <w:r w:rsidRPr="749572A6" w:rsidR="002A3A1E">
        <w:rPr>
          <w:rFonts w:ascii="Calibri" w:hAnsi="Calibri" w:eastAsia="Calibri" w:cs="Calibri"/>
        </w:rPr>
        <w:t>praesidiumleden</w:t>
      </w:r>
      <w:r w:rsidRPr="749572A6" w:rsidR="72FCFF8F">
        <w:rPr>
          <w:rFonts w:ascii="Calibri" w:hAnsi="Calibri" w:eastAsia="Calibri" w:cs="Calibri"/>
        </w:rPr>
        <w:t xml:space="preserve"> en</w:t>
      </w:r>
      <w:r w:rsidRPr="749572A6" w:rsidR="002A3A1E">
        <w:rPr>
          <w:rFonts w:ascii="Calibri" w:hAnsi="Calibri" w:eastAsia="Calibri" w:cs="Calibri"/>
        </w:rPr>
        <w:t xml:space="preserve"> tellen niet mee voor de percentages):</w:t>
      </w:r>
    </w:p>
    <w:p w:rsidRPr="00A64D85" w:rsidR="00E37326" w:rsidRDefault="002A3A1E" w14:paraId="2682818B" w14:textId="77777777">
      <w:pPr>
        <w:numPr>
          <w:ilvl w:val="1"/>
          <w:numId w:val="20"/>
        </w:numPr>
        <w:tabs>
          <w:tab w:val="left" w:pos="1418"/>
        </w:tabs>
        <w:spacing w:after="0"/>
        <w:ind w:hanging="567"/>
        <w:contextualSpacing/>
        <w:jc w:val="both"/>
        <w:rPr>
          <w:b/>
        </w:rPr>
      </w:pPr>
      <w:r>
        <w:rPr>
          <w:rFonts w:ascii="Calibri" w:hAnsi="Calibri" w:eastAsia="Calibri" w:cs="Calibri"/>
        </w:rPr>
        <w:t xml:space="preserve">Deze dienen niet verplicht ingevuld te worden door studenten. </w:t>
      </w:r>
    </w:p>
    <w:p w:rsidR="00A64D85" w:rsidP="00A64D85" w:rsidRDefault="00A64D85" w14:paraId="68BBF775" w14:textId="1FAB411C">
      <w:pPr>
        <w:numPr>
          <w:ilvl w:val="0"/>
          <w:numId w:val="20"/>
        </w:numPr>
        <w:tabs>
          <w:tab w:val="left" w:pos="1418"/>
        </w:tabs>
        <w:spacing w:after="0"/>
        <w:contextualSpacing/>
        <w:jc w:val="both"/>
        <w:rPr>
          <w:b/>
        </w:rPr>
      </w:pPr>
      <w:proofErr w:type="spellStart"/>
      <w:r>
        <w:rPr>
          <w:rFonts w:ascii="Calibri" w:hAnsi="Calibri" w:eastAsia="Calibri" w:cs="Calibri"/>
        </w:rPr>
        <w:t>Praesesen</w:t>
      </w:r>
      <w:proofErr w:type="spellEnd"/>
      <w:r>
        <w:rPr>
          <w:rFonts w:ascii="Calibri" w:hAnsi="Calibri" w:eastAsia="Calibri" w:cs="Calibri"/>
        </w:rPr>
        <w:t xml:space="preserve"> en </w:t>
      </w:r>
      <w:proofErr w:type="spellStart"/>
      <w:r>
        <w:rPr>
          <w:rFonts w:ascii="Calibri" w:hAnsi="Calibri" w:eastAsia="Calibri" w:cs="Calibri"/>
        </w:rPr>
        <w:t>vice-praesesen</w:t>
      </w:r>
      <w:proofErr w:type="spellEnd"/>
      <w:r>
        <w:rPr>
          <w:rFonts w:ascii="Calibri" w:hAnsi="Calibri" w:eastAsia="Calibri" w:cs="Calibri"/>
        </w:rPr>
        <w:t xml:space="preserve"> dienen aan de betreffende faculteit of departement te studeren het volgende academische jaar. </w:t>
      </w:r>
    </w:p>
    <w:p w:rsidR="00E37326" w:rsidRDefault="002A3A1E" w14:paraId="2682818C" w14:textId="77777777">
      <w:pPr>
        <w:numPr>
          <w:ilvl w:val="1"/>
          <w:numId w:val="20"/>
        </w:numPr>
        <w:tabs>
          <w:tab w:val="left" w:pos="1418"/>
        </w:tabs>
        <w:spacing w:after="0"/>
        <w:ind w:hanging="567"/>
        <w:contextualSpacing/>
        <w:jc w:val="both"/>
      </w:pPr>
      <w:r>
        <w:rPr>
          <w:rFonts w:ascii="Calibri" w:hAnsi="Calibri" w:eastAsia="Calibri" w:cs="Calibri"/>
        </w:rPr>
        <w:t xml:space="preserve">Hieronder verstaan we cantor, secretaris, erelid, peter, meter, mentor, </w:t>
      </w:r>
      <w:proofErr w:type="spellStart"/>
      <w:r>
        <w:rPr>
          <w:rFonts w:ascii="Calibri" w:hAnsi="Calibri" w:eastAsia="Calibri" w:cs="Calibri"/>
        </w:rPr>
        <w:t>prosenior</w:t>
      </w:r>
      <w:proofErr w:type="spellEnd"/>
      <w:r>
        <w:rPr>
          <w:rFonts w:ascii="Calibri" w:hAnsi="Calibri" w:eastAsia="Calibri" w:cs="Calibri"/>
        </w:rPr>
        <w:t xml:space="preserve"> en functies die reeds jaar en dag statutair zijn vastgelegd door de studentenvereniging. Bovenstaande opsomming is dus niet exhaustief.</w:t>
      </w:r>
    </w:p>
    <w:p w:rsidR="00E37326" w:rsidP="007E6B4A" w:rsidRDefault="002A3A1E" w14:paraId="26828190" w14:textId="77777777">
      <w:pPr>
        <w:pStyle w:val="Heading1"/>
      </w:pPr>
      <w:r>
        <w:t>Hoofdstuk III : De campagne</w:t>
      </w:r>
    </w:p>
    <w:p w:rsidR="00E37326" w:rsidP="007E6B4A" w:rsidRDefault="002A3A1E" w14:paraId="26828191" w14:textId="77777777">
      <w:pPr>
        <w:pStyle w:val="Heading2"/>
      </w:pPr>
      <w:r>
        <w:t>Artikel 9.  Gedrag</w:t>
      </w:r>
    </w:p>
    <w:p w:rsidR="00E37326" w:rsidRDefault="002A3A1E" w14:paraId="26828192" w14:textId="77777777">
      <w:pPr>
        <w:numPr>
          <w:ilvl w:val="0"/>
          <w:numId w:val="6"/>
        </w:numPr>
        <w:spacing w:after="0"/>
        <w:contextualSpacing/>
        <w:jc w:val="both"/>
        <w:rPr>
          <w:rFonts w:ascii="Calibri" w:hAnsi="Calibri" w:eastAsia="Calibri" w:cs="Calibri"/>
        </w:rPr>
      </w:pPr>
      <w:r>
        <w:rPr>
          <w:rFonts w:ascii="Calibri" w:hAnsi="Calibri" w:eastAsia="Calibri" w:cs="Calibri"/>
        </w:rPr>
        <w:t>De ploegen houden zich eraan wederzijds respect aan de dag te leggen in hun campagne.</w:t>
      </w:r>
    </w:p>
    <w:p w:rsidR="00E37326" w:rsidRDefault="002A3A1E" w14:paraId="26828193" w14:textId="77777777">
      <w:pPr>
        <w:numPr>
          <w:ilvl w:val="0"/>
          <w:numId w:val="6"/>
        </w:numPr>
        <w:spacing w:after="0"/>
        <w:contextualSpacing/>
        <w:jc w:val="both"/>
        <w:rPr>
          <w:rFonts w:ascii="Calibri" w:hAnsi="Calibri" w:eastAsia="Calibri" w:cs="Calibri"/>
        </w:rPr>
      </w:pPr>
      <w:r>
        <w:rPr>
          <w:rFonts w:ascii="Calibri" w:hAnsi="Calibri" w:eastAsia="Calibri" w:cs="Calibri"/>
        </w:rPr>
        <w:t>De ploegen verbinden zich ertoe niets te ondernemen dat de goede naam en faam van faculteits- of departementskring zou kunnen schaden en/of in moeilijkheden brengen.</w:t>
      </w:r>
    </w:p>
    <w:p w:rsidR="00E37326" w:rsidRDefault="002A3A1E" w14:paraId="26828194" w14:textId="77777777">
      <w:pPr>
        <w:numPr>
          <w:ilvl w:val="0"/>
          <w:numId w:val="6"/>
        </w:numPr>
        <w:spacing w:after="0"/>
        <w:contextualSpacing/>
        <w:jc w:val="both"/>
        <w:rPr>
          <w:rFonts w:ascii="Calibri" w:hAnsi="Calibri" w:eastAsia="Calibri" w:cs="Calibri"/>
        </w:rPr>
      </w:pPr>
      <w:r>
        <w:rPr>
          <w:rFonts w:ascii="Calibri" w:hAnsi="Calibri" w:eastAsia="Calibri" w:cs="Calibri"/>
        </w:rPr>
        <w:t xml:space="preserve">Respecteer de buurtbewoners, zowel eigendommen als personen. Ploegen die </w:t>
      </w:r>
      <w:proofErr w:type="spellStart"/>
      <w:r>
        <w:rPr>
          <w:rFonts w:ascii="Calibri" w:hAnsi="Calibri" w:eastAsia="Calibri" w:cs="Calibri"/>
        </w:rPr>
        <w:t>onrespectvol</w:t>
      </w:r>
      <w:proofErr w:type="spellEnd"/>
      <w:r>
        <w:rPr>
          <w:rFonts w:ascii="Calibri" w:hAnsi="Calibri" w:eastAsia="Calibri" w:cs="Calibri"/>
        </w:rPr>
        <w:t xml:space="preserve"> zijn ten opzichte van hun omgeving kunnen gediskwalificeerd worden.</w:t>
      </w:r>
    </w:p>
    <w:p w:rsidR="00E37326" w:rsidRDefault="002A3A1E" w14:paraId="26828195" w14:textId="77777777">
      <w:pPr>
        <w:numPr>
          <w:ilvl w:val="0"/>
          <w:numId w:val="6"/>
        </w:numPr>
        <w:spacing w:after="0"/>
        <w:contextualSpacing/>
        <w:jc w:val="both"/>
        <w:rPr>
          <w:rFonts w:ascii="Calibri" w:hAnsi="Calibri" w:eastAsia="Calibri" w:cs="Calibri"/>
        </w:rPr>
      </w:pPr>
      <w:r w:rsidRPr="1057E082" w:rsidR="1057E082">
        <w:rPr>
          <w:rFonts w:ascii="Calibri" w:hAnsi="Calibri" w:eastAsia="Calibri" w:cs="Calibri"/>
        </w:rPr>
        <w:t xml:space="preserve">Opkomende </w:t>
      </w:r>
      <w:r w:rsidRPr="1057E082" w:rsidR="1057E082">
        <w:rPr>
          <w:rFonts w:ascii="Calibri" w:hAnsi="Calibri" w:eastAsia="Calibri" w:cs="Calibri"/>
        </w:rPr>
        <w:t>praesidia</w:t>
      </w:r>
      <w:r w:rsidRPr="1057E082" w:rsidR="1057E082">
        <w:rPr>
          <w:rFonts w:ascii="Calibri" w:hAnsi="Calibri" w:eastAsia="Calibri" w:cs="Calibri"/>
        </w:rPr>
        <w:t xml:space="preserve"> </w:t>
      </w:r>
      <w:r w:rsidRPr="1057E082" w:rsidR="1057E082">
        <w:rPr>
          <w:rFonts w:ascii="Calibri" w:hAnsi="Calibri" w:eastAsia="Calibri" w:cs="Calibri"/>
        </w:rPr>
        <w:t>dienen zich op UA-terrein aan alle regels van de universiteit te houden. De voornaamste punten (niet limitatief):</w:t>
      </w:r>
    </w:p>
    <w:p w:rsidR="00E37326" w:rsidP="0858F1E7" w:rsidRDefault="08A7FF0C" w14:paraId="5E465573" w14:textId="1E5CD4BC">
      <w:pPr>
        <w:numPr>
          <w:ilvl w:val="1"/>
          <w:numId w:val="6"/>
        </w:numPr>
        <w:spacing w:after="0"/>
        <w:ind w:hanging="567"/>
        <w:contextualSpacing/>
        <w:jc w:val="both"/>
        <w:rPr>
          <w:rFonts w:ascii="Calibri" w:hAnsi="Calibri" w:eastAsia="Calibri" w:cs="Calibri"/>
        </w:rPr>
      </w:pPr>
      <w:r w:rsidRPr="749572A6" w:rsidR="08A7FF0C">
        <w:rPr>
          <w:rFonts w:ascii="Calibri" w:hAnsi="Calibri" w:eastAsia="Calibri" w:cs="Calibri"/>
        </w:rPr>
        <w:t xml:space="preserve">Geen frituurvet gebruiken </w:t>
      </w:r>
    </w:p>
    <w:p w:rsidR="00E37326" w:rsidP="0858F1E7" w:rsidRDefault="08A7FF0C" w14:paraId="26828197" w14:textId="1F3F518D">
      <w:pPr>
        <w:numPr>
          <w:ilvl w:val="1"/>
          <w:numId w:val="6"/>
        </w:numPr>
        <w:spacing w:after="0"/>
        <w:ind w:hanging="567"/>
        <w:contextualSpacing/>
        <w:jc w:val="both"/>
        <w:rPr>
          <w:rFonts w:ascii="Calibri" w:hAnsi="Calibri" w:eastAsia="Calibri" w:cs="Calibri"/>
        </w:rPr>
      </w:pPr>
      <w:r w:rsidRPr="48A90437" w:rsidR="134B6866">
        <w:rPr>
          <w:rFonts w:ascii="Calibri" w:hAnsi="Calibri" w:eastAsia="Calibri" w:cs="Calibri"/>
        </w:rPr>
        <w:t xml:space="preserve">Enkel </w:t>
      </w:r>
      <w:r w:rsidRPr="48A90437" w:rsidR="08A7FF0C">
        <w:rPr>
          <w:rFonts w:ascii="Calibri" w:hAnsi="Calibri" w:eastAsia="Calibri" w:cs="Calibri"/>
        </w:rPr>
        <w:t xml:space="preserve">glas gebruiken </w:t>
      </w:r>
      <w:r w:rsidRPr="48A90437" w:rsidR="5D1CD9E3">
        <w:rPr>
          <w:rFonts w:ascii="Calibri" w:hAnsi="Calibri" w:eastAsia="Calibri" w:cs="Calibri"/>
        </w:rPr>
        <w:t>achter de toonbank</w:t>
      </w:r>
    </w:p>
    <w:p w:rsidR="00E37326" w:rsidRDefault="08A7FF0C" w14:paraId="26828198" w14:textId="3D2DB8B6">
      <w:pPr>
        <w:numPr>
          <w:ilvl w:val="1"/>
          <w:numId w:val="6"/>
        </w:numPr>
        <w:spacing w:after="0"/>
        <w:ind w:hanging="567"/>
        <w:contextualSpacing/>
        <w:jc w:val="both"/>
      </w:pPr>
      <w:r w:rsidRPr="08A7FF0C">
        <w:rPr>
          <w:rFonts w:ascii="Calibri" w:hAnsi="Calibri" w:eastAsia="Calibri" w:cs="Calibri"/>
        </w:rPr>
        <w:t>Terreinen (zowel openbaar als privaat) proper achterlaten,</w:t>
      </w:r>
    </w:p>
    <w:p w:rsidR="00E37326" w:rsidRDefault="08A7FF0C" w14:paraId="26828199" w14:textId="0C8B7290">
      <w:pPr>
        <w:numPr>
          <w:ilvl w:val="1"/>
          <w:numId w:val="6"/>
        </w:numPr>
        <w:spacing w:after="0"/>
        <w:ind w:hanging="567"/>
        <w:contextualSpacing/>
        <w:jc w:val="both"/>
      </w:pPr>
      <w:r w:rsidRPr="08A7FF0C">
        <w:rPr>
          <w:rFonts w:ascii="Calibri" w:hAnsi="Calibri" w:eastAsia="Calibri" w:cs="Calibri"/>
        </w:rPr>
        <w:t>Niet actief aansporen tot openbaar dronkenschap,</w:t>
      </w:r>
    </w:p>
    <w:p w:rsidRPr="00D8656C" w:rsidR="00E37326" w:rsidRDefault="08A7FF0C" w14:paraId="2682819A" w14:textId="24E18513">
      <w:pPr>
        <w:numPr>
          <w:ilvl w:val="1"/>
          <w:numId w:val="6"/>
        </w:numPr>
        <w:spacing w:after="0"/>
        <w:ind w:hanging="567"/>
        <w:contextualSpacing/>
        <w:jc w:val="both"/>
      </w:pPr>
      <w:r w:rsidRPr="08A7FF0C">
        <w:rPr>
          <w:rFonts w:ascii="Calibri" w:hAnsi="Calibri" w:eastAsia="Calibri" w:cs="Calibri"/>
        </w:rPr>
        <w:t>Mogelijke aanvullingen worden tijdig door Unifac gecommuniceerd.</w:t>
      </w:r>
    </w:p>
    <w:p w:rsidRPr="00746B34" w:rsidR="00D8656C" w:rsidRDefault="08A7FF0C" w14:paraId="73425781" w14:textId="4D5430A2">
      <w:pPr>
        <w:numPr>
          <w:ilvl w:val="1"/>
          <w:numId w:val="6"/>
        </w:numPr>
        <w:spacing w:after="0"/>
        <w:ind w:hanging="567"/>
        <w:contextualSpacing/>
        <w:jc w:val="both"/>
        <w:rPr/>
      </w:pPr>
      <w:r w:rsidRPr="749572A6" w:rsidR="08A7FF0C">
        <w:rPr>
          <w:rFonts w:ascii="Calibri" w:hAnsi="Calibri" w:eastAsia="Calibri" w:cs="Calibri"/>
        </w:rPr>
        <w:t>Geen alcoholische dranken boven de 7</w:t>
      </w:r>
      <w:r w:rsidRPr="749572A6" w:rsidR="68ED0F80">
        <w:rPr>
          <w:rFonts w:ascii="Calibri" w:hAnsi="Calibri" w:eastAsia="Calibri" w:cs="Calibri"/>
        </w:rPr>
        <w:t>,</w:t>
      </w:r>
      <w:r w:rsidRPr="749572A6" w:rsidR="68ED0F80">
        <w:rPr>
          <w:rFonts w:ascii="Calibri" w:hAnsi="Calibri" w:eastAsia="Calibri" w:cs="Calibri"/>
        </w:rPr>
        <w:t>0</w:t>
      </w:r>
      <w:r w:rsidRPr="749572A6" w:rsidR="08A7FF0C">
        <w:rPr>
          <w:rFonts w:ascii="Calibri" w:hAnsi="Calibri" w:eastAsia="Calibri" w:cs="Calibri"/>
        </w:rPr>
        <w:t>%</w:t>
      </w:r>
      <w:r w:rsidRPr="749572A6" w:rsidR="37BFE993">
        <w:rPr>
          <w:rFonts w:ascii="Calibri" w:hAnsi="Calibri" w:eastAsia="Calibri" w:cs="Calibri"/>
        </w:rPr>
        <w:t xml:space="preserve"> op het Theaterplein; Geen alcoholische dranken boven de 8</w:t>
      </w:r>
      <w:r w:rsidRPr="749572A6" w:rsidR="660F9951">
        <w:rPr>
          <w:rFonts w:ascii="Calibri" w:hAnsi="Calibri" w:eastAsia="Calibri" w:cs="Calibri"/>
        </w:rPr>
        <w:t>,0</w:t>
      </w:r>
      <w:r w:rsidRPr="749572A6" w:rsidR="37BFE993">
        <w:rPr>
          <w:rFonts w:ascii="Calibri" w:hAnsi="Calibri" w:eastAsia="Calibri" w:cs="Calibri"/>
        </w:rPr>
        <w:t>% op het terrein van de Univers</w:t>
      </w:r>
      <w:r w:rsidRPr="749572A6" w:rsidR="37BFE993">
        <w:rPr>
          <w:rFonts w:ascii="Calibri" w:hAnsi="Calibri" w:eastAsia="Calibri" w:cs="Calibri"/>
        </w:rPr>
        <w:t>i</w:t>
      </w:r>
      <w:r w:rsidRPr="749572A6" w:rsidR="37BFE993">
        <w:rPr>
          <w:rFonts w:ascii="Calibri" w:hAnsi="Calibri" w:eastAsia="Calibri" w:cs="Calibri"/>
        </w:rPr>
        <w:t>tei</w:t>
      </w:r>
      <w:r w:rsidRPr="749572A6" w:rsidR="37BFE993">
        <w:rPr>
          <w:rFonts w:ascii="Calibri" w:hAnsi="Calibri" w:eastAsia="Calibri" w:cs="Calibri"/>
        </w:rPr>
        <w:t xml:space="preserve">t </w:t>
      </w:r>
      <w:r w:rsidRPr="749572A6" w:rsidR="25344AD6">
        <w:rPr>
          <w:rFonts w:ascii="Calibri" w:hAnsi="Calibri" w:eastAsia="Calibri" w:cs="Calibri"/>
        </w:rPr>
        <w:t>Antwerpen</w:t>
      </w:r>
    </w:p>
    <w:p w:rsidR="00E37326" w:rsidP="007E6B4A" w:rsidRDefault="00746B34" w14:paraId="2682819B" w14:textId="13C4E007">
      <w:pPr>
        <w:numPr>
          <w:ilvl w:val="1"/>
          <w:numId w:val="6"/>
        </w:numPr>
        <w:spacing w:after="0"/>
        <w:ind w:hanging="567"/>
        <w:contextualSpacing/>
        <w:jc w:val="both"/>
        <w:rPr>
          <w:rFonts w:ascii="Calibri" w:hAnsi="Calibri" w:eastAsia="Calibri" w:cs="Calibri"/>
        </w:rPr>
      </w:pPr>
      <w:r w:rsidRPr="1057E082" w:rsidR="1057E082">
        <w:rPr>
          <w:rFonts w:ascii="Calibri" w:hAnsi="Calibri" w:eastAsia="Calibri" w:cs="Calibri"/>
        </w:rPr>
        <w:t xml:space="preserve">Geen gemengde dranken </w:t>
      </w:r>
    </w:p>
    <w:p w:rsidR="1057E082" w:rsidP="1057E082" w:rsidRDefault="1057E082" w14:paraId="3CA3C2D4" w14:textId="51DB5A1C">
      <w:pPr>
        <w:pStyle w:val="Normal"/>
        <w:numPr>
          <w:ilvl w:val="1"/>
          <w:numId w:val="6"/>
        </w:numPr>
        <w:spacing w:after="0"/>
        <w:ind w:hanging="567"/>
        <w:contextualSpacing/>
        <w:jc w:val="both"/>
        <w:rPr>
          <w:rFonts w:ascii="Calibri" w:hAnsi="Calibri" w:eastAsia="Calibri" w:cs="Calibri"/>
        </w:rPr>
      </w:pPr>
      <w:r w:rsidRPr="0858F1E7" w:rsidR="1057E082">
        <w:rPr>
          <w:rFonts w:ascii="Calibri" w:hAnsi="Calibri" w:eastAsia="Calibri" w:cs="Calibri"/>
        </w:rPr>
        <w:t>Ten alle tijden in deftige staat bevinden</w:t>
      </w:r>
    </w:p>
    <w:p w:rsidR="710B0417" w:rsidP="749572A6" w:rsidRDefault="710B0417" w14:paraId="3D88D222" w14:textId="35D4C306">
      <w:pPr>
        <w:pStyle w:val="Normal"/>
        <w:numPr>
          <w:ilvl w:val="1"/>
          <w:numId w:val="6"/>
        </w:numPr>
        <w:spacing w:after="0"/>
        <w:ind w:hanging="567"/>
        <w:contextualSpacing/>
        <w:jc w:val="both"/>
        <w:rPr>
          <w:rFonts w:ascii="Calibri" w:hAnsi="Calibri" w:eastAsia="Calibri" w:cs="Calibri"/>
          <w:b w:val="1"/>
          <w:bCs w:val="1"/>
        </w:rPr>
      </w:pPr>
      <w:r w:rsidRPr="749572A6" w:rsidR="710B0417">
        <w:rPr>
          <w:rFonts w:ascii="Calibri" w:hAnsi="Calibri" w:eastAsia="Calibri" w:cs="Calibri"/>
          <w:b w:val="1"/>
          <w:bCs w:val="1"/>
        </w:rPr>
        <w:t>Geen gebruik van stickers</w:t>
      </w:r>
    </w:p>
    <w:p w:rsidRPr="00F969B5" w:rsidR="00F969B5" w:rsidP="00F969B5" w:rsidRDefault="08A7FF0C" w14:paraId="173B5C06" w14:textId="1278F80B">
      <w:pPr>
        <w:numPr>
          <w:ilvl w:val="0"/>
          <w:numId w:val="9"/>
        </w:numPr>
        <w:contextualSpacing/>
        <w:jc w:val="both"/>
        <w:rPr>
          <w:rFonts w:ascii="Calibri" w:hAnsi="Calibri" w:eastAsia="Calibri" w:cs="Calibri"/>
        </w:rPr>
      </w:pPr>
      <w:r w:rsidRPr="08A7FF0C">
        <w:rPr>
          <w:rFonts w:ascii="Calibri" w:hAnsi="Calibri" w:eastAsia="Calibri" w:cs="Calibri"/>
        </w:rPr>
        <w:t>De ploegen houden zich eraan dat er steeds drie ploegleden volledig nuchter zijn op de activiteiten georganiseerd door Unifac. Deze namen worden op voorhand doorgegeven. Een van deze drie personen is altijd van het hoogbestuur.</w:t>
      </w:r>
    </w:p>
    <w:p w:rsidR="00E37326" w:rsidP="007E6B4A" w:rsidRDefault="002A3A1E" w14:paraId="2682819C" w14:textId="77777777">
      <w:pPr>
        <w:pStyle w:val="Heading2"/>
      </w:pPr>
      <w:r>
        <w:t>Artikel 10.  De faculteitskring</w:t>
      </w:r>
    </w:p>
    <w:p w:rsidR="00E37326" w:rsidRDefault="002A3A1E" w14:paraId="2682819D" w14:textId="77777777">
      <w:pPr>
        <w:numPr>
          <w:ilvl w:val="0"/>
          <w:numId w:val="9"/>
        </w:numPr>
        <w:spacing w:after="0"/>
        <w:contextualSpacing/>
        <w:jc w:val="both"/>
        <w:rPr>
          <w:rFonts w:ascii="Calibri" w:hAnsi="Calibri" w:eastAsia="Calibri" w:cs="Calibri"/>
        </w:rPr>
      </w:pPr>
      <w:r>
        <w:rPr>
          <w:rFonts w:ascii="Calibri" w:hAnsi="Calibri" w:eastAsia="Calibri" w:cs="Calibri"/>
        </w:rPr>
        <w:t>Opkomende ploegen staan volledig los van de faculteitskring.</w:t>
      </w:r>
    </w:p>
    <w:p w:rsidR="00E37326" w:rsidRDefault="002A3A1E" w14:paraId="2682819E" w14:textId="25F059EB">
      <w:pPr>
        <w:numPr>
          <w:ilvl w:val="0"/>
          <w:numId w:val="9"/>
        </w:numPr>
        <w:spacing w:after="0"/>
        <w:contextualSpacing/>
        <w:jc w:val="both"/>
        <w:rPr>
          <w:rFonts w:ascii="Calibri" w:hAnsi="Calibri" w:eastAsia="Calibri" w:cs="Calibri"/>
        </w:rPr>
      </w:pPr>
      <w:r w:rsidRPr="749572A6" w:rsidR="002A3A1E">
        <w:rPr>
          <w:rFonts w:ascii="Calibri" w:hAnsi="Calibri" w:eastAsia="Calibri" w:cs="Calibri"/>
        </w:rPr>
        <w:t>Geen enkele ploeg is toegestaan, op welke wijze dan ook, verbintenissen aan te gaan noch enige belofte te doen uit naam van de het huidige (20</w:t>
      </w:r>
      <w:r w:rsidRPr="749572A6" w:rsidR="00EC6DDC">
        <w:rPr>
          <w:rFonts w:ascii="Calibri" w:hAnsi="Calibri" w:eastAsia="Calibri" w:cs="Calibri"/>
        </w:rPr>
        <w:t>2</w:t>
      </w:r>
      <w:r w:rsidRPr="749572A6" w:rsidR="62C4A82C">
        <w:rPr>
          <w:rFonts w:ascii="Calibri" w:hAnsi="Calibri" w:eastAsia="Calibri" w:cs="Calibri"/>
        </w:rPr>
        <w:t>4</w:t>
      </w:r>
      <w:r w:rsidRPr="749572A6" w:rsidR="002A3A1E">
        <w:rPr>
          <w:rFonts w:ascii="Calibri" w:hAnsi="Calibri" w:eastAsia="Calibri" w:cs="Calibri"/>
        </w:rPr>
        <w:t>-20</w:t>
      </w:r>
      <w:r w:rsidRPr="749572A6" w:rsidR="00EC6DDC">
        <w:rPr>
          <w:rFonts w:ascii="Calibri" w:hAnsi="Calibri" w:eastAsia="Calibri" w:cs="Calibri"/>
        </w:rPr>
        <w:t>2</w:t>
      </w:r>
      <w:r w:rsidRPr="749572A6" w:rsidR="04D3922C">
        <w:rPr>
          <w:rFonts w:ascii="Calibri" w:hAnsi="Calibri" w:eastAsia="Calibri" w:cs="Calibri"/>
        </w:rPr>
        <w:t>5</w:t>
      </w:r>
      <w:r w:rsidRPr="749572A6" w:rsidR="002A3A1E">
        <w:rPr>
          <w:rFonts w:ascii="Calibri" w:hAnsi="Calibri" w:eastAsia="Calibri" w:cs="Calibri"/>
        </w:rPr>
        <w:t>) of komende (2</w:t>
      </w:r>
      <w:r w:rsidRPr="749572A6" w:rsidR="00EC6DDC">
        <w:rPr>
          <w:rFonts w:ascii="Calibri" w:hAnsi="Calibri" w:eastAsia="Calibri" w:cs="Calibri"/>
        </w:rPr>
        <w:t>02</w:t>
      </w:r>
      <w:r w:rsidRPr="749572A6" w:rsidR="5536E64C">
        <w:rPr>
          <w:rFonts w:ascii="Calibri" w:hAnsi="Calibri" w:eastAsia="Calibri" w:cs="Calibri"/>
        </w:rPr>
        <w:t>5</w:t>
      </w:r>
      <w:r w:rsidRPr="749572A6" w:rsidR="002A3A1E">
        <w:rPr>
          <w:rFonts w:ascii="Calibri" w:hAnsi="Calibri" w:eastAsia="Calibri" w:cs="Calibri"/>
        </w:rPr>
        <w:t>-20</w:t>
      </w:r>
      <w:r w:rsidRPr="749572A6" w:rsidR="00746B34">
        <w:rPr>
          <w:rFonts w:ascii="Calibri" w:hAnsi="Calibri" w:eastAsia="Calibri" w:cs="Calibri"/>
        </w:rPr>
        <w:t>2</w:t>
      </w:r>
      <w:r w:rsidRPr="749572A6" w:rsidR="6B44C47D">
        <w:rPr>
          <w:rFonts w:ascii="Calibri" w:hAnsi="Calibri" w:eastAsia="Calibri" w:cs="Calibri"/>
        </w:rPr>
        <w:t>6</w:t>
      </w:r>
      <w:r w:rsidRPr="749572A6" w:rsidR="002A3A1E">
        <w:rPr>
          <w:rFonts w:ascii="Calibri" w:hAnsi="Calibri" w:eastAsia="Calibri" w:cs="Calibri"/>
        </w:rPr>
        <w:t>) werkingsjaar van de betreffende faculteitskring. Hierop wordt geen enkele uitzondering gemaakt.</w:t>
      </w:r>
    </w:p>
    <w:p w:rsidR="00E37326" w:rsidRDefault="002A3A1E" w14:paraId="2682819F" w14:textId="77777777">
      <w:pPr>
        <w:numPr>
          <w:ilvl w:val="0"/>
          <w:numId w:val="9"/>
        </w:numPr>
        <w:spacing w:after="0"/>
        <w:contextualSpacing/>
        <w:jc w:val="both"/>
        <w:rPr>
          <w:rFonts w:ascii="Calibri" w:hAnsi="Calibri" w:eastAsia="Calibri" w:cs="Calibri"/>
        </w:rPr>
      </w:pPr>
      <w:r>
        <w:rPr>
          <w:rFonts w:ascii="Calibri" w:hAnsi="Calibri" w:eastAsia="Calibri" w:cs="Calibri"/>
        </w:rPr>
        <w:t>De naam van de faculteitskring mag als gevolg niet gebruikt worden in onderhandelingen met externe personen of partners.</w:t>
      </w:r>
    </w:p>
    <w:p w:rsidR="00E37326" w:rsidRDefault="002A3A1E" w14:paraId="268281A0" w14:textId="359C5B34">
      <w:pPr>
        <w:numPr>
          <w:ilvl w:val="0"/>
          <w:numId w:val="9"/>
        </w:numPr>
        <w:spacing w:after="0"/>
        <w:contextualSpacing/>
        <w:jc w:val="both"/>
        <w:rPr>
          <w:rFonts w:ascii="Calibri" w:hAnsi="Calibri" w:eastAsia="Calibri" w:cs="Calibri"/>
        </w:rPr>
      </w:pPr>
      <w:r>
        <w:rPr>
          <w:rFonts w:ascii="Calibri" w:hAnsi="Calibri" w:eastAsia="Calibri" w:cs="Calibri"/>
        </w:rPr>
        <w:t xml:space="preserve">Op geen enkele wijze mag een ploeg gebruik maken van bestaande infrastructuur (lokaal, tentjes, tafels...) van de faculteitskring. Indien </w:t>
      </w:r>
      <w:r w:rsidR="00233F17">
        <w:rPr>
          <w:rFonts w:ascii="Calibri" w:hAnsi="Calibri" w:eastAsia="Calibri" w:cs="Calibri"/>
        </w:rPr>
        <w:t>Unifac</w:t>
      </w:r>
      <w:r>
        <w:rPr>
          <w:rFonts w:ascii="Calibri" w:hAnsi="Calibri" w:eastAsia="Calibri" w:cs="Calibri"/>
        </w:rPr>
        <w:t xml:space="preserve"> een overtreding vermoedt, mag </w:t>
      </w:r>
      <w:r w:rsidR="00233F17">
        <w:rPr>
          <w:rFonts w:ascii="Calibri" w:hAnsi="Calibri" w:eastAsia="Calibri" w:cs="Calibri"/>
        </w:rPr>
        <w:t>Unifac</w:t>
      </w:r>
      <w:r>
        <w:rPr>
          <w:rFonts w:ascii="Calibri" w:hAnsi="Calibri" w:eastAsia="Calibri" w:cs="Calibri"/>
        </w:rPr>
        <w:t xml:space="preserve"> betalingsbewijzen of andere bewijsmateriaal opvragen.</w:t>
      </w:r>
    </w:p>
    <w:p w:rsidRPr="007E6B4A" w:rsidR="007E6B4A" w:rsidP="007E6B4A" w:rsidRDefault="002A3A1E" w14:paraId="20F6636E" w14:textId="66EB023F">
      <w:pPr>
        <w:numPr>
          <w:ilvl w:val="0"/>
          <w:numId w:val="9"/>
        </w:numPr>
        <w:contextualSpacing/>
        <w:jc w:val="both"/>
        <w:rPr>
          <w:rFonts w:ascii="Calibri" w:hAnsi="Calibri" w:eastAsia="Calibri" w:cs="Calibri"/>
        </w:rPr>
      </w:pPr>
      <w:r>
        <w:rPr>
          <w:rFonts w:ascii="Calibri" w:hAnsi="Calibri" w:eastAsia="Calibri" w:cs="Calibri"/>
        </w:rPr>
        <w:t xml:space="preserve">De zittende </w:t>
      </w:r>
      <w:proofErr w:type="spellStart"/>
      <w:r>
        <w:rPr>
          <w:rFonts w:ascii="Calibri" w:hAnsi="Calibri" w:eastAsia="Calibri" w:cs="Calibri"/>
        </w:rPr>
        <w:t>praesidia</w:t>
      </w:r>
      <w:proofErr w:type="spellEnd"/>
      <w:r>
        <w:rPr>
          <w:rFonts w:ascii="Calibri" w:hAnsi="Calibri" w:eastAsia="Calibri" w:cs="Calibri"/>
        </w:rPr>
        <w:t xml:space="preserve"> zijn verboden één of meerdere ploegen actief te steunen. Dit wil zeggen op bijvoorbeeld </w:t>
      </w:r>
      <w:r w:rsidR="008E1C11">
        <w:rPr>
          <w:rFonts w:ascii="Calibri" w:hAnsi="Calibri" w:eastAsia="Calibri" w:cs="Calibri"/>
        </w:rPr>
        <w:t>financieel</w:t>
      </w:r>
      <w:r>
        <w:rPr>
          <w:rFonts w:ascii="Calibri" w:hAnsi="Calibri" w:eastAsia="Calibri" w:cs="Calibri"/>
        </w:rPr>
        <w:t xml:space="preserve"> of logistiek vlak (deze lijst is niet limitatief) door bepaalde zaken voor of tijdens de verkiezingsweek over te dragen (eventueel tegen betaling) aan de ploegen.</w:t>
      </w:r>
    </w:p>
    <w:p w:rsidR="00E37326" w:rsidP="007E6B4A" w:rsidRDefault="002A3A1E" w14:paraId="268281A3" w14:textId="77777777">
      <w:pPr>
        <w:pStyle w:val="Heading2"/>
      </w:pPr>
      <w:r>
        <w:t>Artikel 11.  Symbolen</w:t>
      </w:r>
    </w:p>
    <w:p w:rsidR="00E37326" w:rsidRDefault="002A3A1E" w14:paraId="268281A4" w14:textId="77777777">
      <w:pPr>
        <w:numPr>
          <w:ilvl w:val="0"/>
          <w:numId w:val="11"/>
        </w:numPr>
        <w:spacing w:after="0"/>
        <w:contextualSpacing/>
        <w:jc w:val="both"/>
        <w:rPr>
          <w:rFonts w:ascii="Calibri" w:hAnsi="Calibri" w:eastAsia="Calibri" w:cs="Calibri"/>
        </w:rPr>
      </w:pPr>
      <w:r>
        <w:rPr>
          <w:rFonts w:ascii="Calibri" w:hAnsi="Calibri" w:eastAsia="Calibri" w:cs="Calibri"/>
        </w:rPr>
        <w:t>Elk opkomend praesidium dient een logo te hebben.</w:t>
      </w:r>
    </w:p>
    <w:p w:rsidRPr="007E6B4A" w:rsidR="007E6B4A" w:rsidP="007E6B4A" w:rsidRDefault="002A3A1E" w14:paraId="6C2B6A08" w14:textId="521C26D7">
      <w:pPr>
        <w:numPr>
          <w:ilvl w:val="0"/>
          <w:numId w:val="11"/>
        </w:numPr>
        <w:contextualSpacing/>
        <w:jc w:val="both"/>
        <w:rPr>
          <w:rFonts w:ascii="Calibri" w:hAnsi="Calibri" w:eastAsia="Calibri" w:cs="Calibri"/>
        </w:rPr>
      </w:pPr>
      <w:r>
        <w:rPr>
          <w:rFonts w:ascii="Calibri" w:hAnsi="Calibri" w:eastAsia="Calibri" w:cs="Calibri"/>
        </w:rPr>
        <w:t>Het is ten strengste verboden gebruik te maken van de emblemen (schild of delen ervan, logo’s, slogans,…) van de faculteitskring op briefpapier, enveloppen, affiches, T-shirts of welk ander voorwerp of medium dan ook.</w:t>
      </w:r>
    </w:p>
    <w:p w:rsidR="00E37326" w:rsidP="007E6B4A" w:rsidRDefault="002A3A1E" w14:paraId="268281A7" w14:textId="77777777">
      <w:pPr>
        <w:pStyle w:val="Heading2"/>
      </w:pPr>
      <w:r>
        <w:t>Artikel 12.  De campagne</w:t>
      </w:r>
    </w:p>
    <w:p w:rsidR="007E6B4A" w:rsidRDefault="002A3A1E" w14:paraId="1C4C031C" w14:textId="3DCE5E92">
      <w:pPr>
        <w:jc w:val="both"/>
        <w:rPr>
          <w:rFonts w:ascii="Calibri" w:hAnsi="Calibri" w:eastAsia="Calibri" w:cs="Calibri"/>
        </w:rPr>
      </w:pPr>
      <w:r w:rsidRPr="749572A6" w:rsidR="002A3A1E">
        <w:rPr>
          <w:rFonts w:ascii="Calibri" w:hAnsi="Calibri" w:eastAsia="Calibri" w:cs="Calibri"/>
        </w:rPr>
        <w:t>Het is ten strengste verboden campagne te voeren, activiteiten te organiseren, publiciteit of enig ander verkiezingsmateriaal openbaar te maken voor de aanvang (ma</w:t>
      </w:r>
      <w:r w:rsidRPr="749572A6" w:rsidR="00723C6B">
        <w:rPr>
          <w:rFonts w:ascii="Calibri" w:hAnsi="Calibri" w:eastAsia="Calibri" w:cs="Calibri"/>
        </w:rPr>
        <w:t xml:space="preserve">andag </w:t>
      </w:r>
      <w:r w:rsidRPr="749572A6" w:rsidR="55C8881E">
        <w:rPr>
          <w:rFonts w:ascii="Calibri" w:hAnsi="Calibri" w:eastAsia="Calibri" w:cs="Calibri"/>
        </w:rPr>
        <w:t>31</w:t>
      </w:r>
      <w:r w:rsidRPr="749572A6" w:rsidR="00723C6B">
        <w:rPr>
          <w:rFonts w:ascii="Calibri" w:hAnsi="Calibri" w:eastAsia="Calibri" w:cs="Calibri"/>
        </w:rPr>
        <w:t xml:space="preserve"> </w:t>
      </w:r>
      <w:r w:rsidRPr="749572A6" w:rsidR="00BB014B">
        <w:rPr>
          <w:rFonts w:ascii="Calibri" w:hAnsi="Calibri" w:eastAsia="Calibri" w:cs="Calibri"/>
        </w:rPr>
        <w:t>maart</w:t>
      </w:r>
      <w:r w:rsidRPr="749572A6" w:rsidR="002A3A1E">
        <w:rPr>
          <w:rFonts w:ascii="Calibri" w:hAnsi="Calibri" w:eastAsia="Calibri" w:cs="Calibri"/>
        </w:rPr>
        <w:t xml:space="preserve"> 20</w:t>
      </w:r>
      <w:r w:rsidRPr="749572A6" w:rsidR="00BB014B">
        <w:rPr>
          <w:rFonts w:ascii="Calibri" w:hAnsi="Calibri" w:eastAsia="Calibri" w:cs="Calibri"/>
        </w:rPr>
        <w:t>2</w:t>
      </w:r>
      <w:r w:rsidRPr="749572A6" w:rsidR="6F693791">
        <w:rPr>
          <w:rFonts w:ascii="Calibri" w:hAnsi="Calibri" w:eastAsia="Calibri" w:cs="Calibri"/>
        </w:rPr>
        <w:t>5</w:t>
      </w:r>
      <w:r w:rsidRPr="749572A6" w:rsidR="002A3A1E">
        <w:rPr>
          <w:rFonts w:ascii="Calibri" w:hAnsi="Calibri" w:eastAsia="Calibri" w:cs="Calibri"/>
        </w:rPr>
        <w:t xml:space="preserve">, 00u00) of na het einde van de verkiezingsweek (donderdag </w:t>
      </w:r>
      <w:r w:rsidRPr="749572A6" w:rsidR="4886953D">
        <w:rPr>
          <w:rFonts w:ascii="Calibri" w:hAnsi="Calibri" w:eastAsia="Calibri" w:cs="Calibri"/>
        </w:rPr>
        <w:t>3</w:t>
      </w:r>
      <w:r w:rsidRPr="749572A6" w:rsidR="00723C6B">
        <w:rPr>
          <w:rFonts w:ascii="Calibri" w:hAnsi="Calibri" w:eastAsia="Calibri" w:cs="Calibri"/>
        </w:rPr>
        <w:t xml:space="preserve"> </w:t>
      </w:r>
      <w:r w:rsidRPr="749572A6" w:rsidR="6B472C78">
        <w:rPr>
          <w:rFonts w:ascii="Calibri" w:hAnsi="Calibri" w:eastAsia="Calibri" w:cs="Calibri"/>
        </w:rPr>
        <w:t>april</w:t>
      </w:r>
      <w:r w:rsidRPr="749572A6" w:rsidR="002A3A1E">
        <w:rPr>
          <w:rFonts w:ascii="Calibri" w:hAnsi="Calibri" w:eastAsia="Calibri" w:cs="Calibri"/>
        </w:rPr>
        <w:t xml:space="preserve"> </w:t>
      </w:r>
      <w:r w:rsidRPr="749572A6" w:rsidR="002A3A1E">
        <w:rPr>
          <w:rFonts w:ascii="Calibri" w:hAnsi="Calibri" w:eastAsia="Calibri" w:cs="Calibri"/>
        </w:rPr>
        <w:t>20</w:t>
      </w:r>
      <w:r w:rsidRPr="749572A6" w:rsidR="00BB014B">
        <w:rPr>
          <w:rFonts w:ascii="Calibri" w:hAnsi="Calibri" w:eastAsia="Calibri" w:cs="Calibri"/>
        </w:rPr>
        <w:t>2</w:t>
      </w:r>
      <w:r w:rsidRPr="749572A6" w:rsidR="5CC247EA">
        <w:rPr>
          <w:rFonts w:ascii="Calibri" w:hAnsi="Calibri" w:eastAsia="Calibri" w:cs="Calibri"/>
        </w:rPr>
        <w:t>5</w:t>
      </w:r>
      <w:r w:rsidRPr="749572A6" w:rsidR="002A3A1E">
        <w:rPr>
          <w:rFonts w:ascii="Calibri" w:hAnsi="Calibri" w:eastAsia="Calibri" w:cs="Calibri"/>
        </w:rPr>
        <w:t xml:space="preserve">, 07u00). Het is de ploegen ook verboden om mondeling campagne te voeren! Een vermoeden van </w:t>
      </w:r>
      <w:r w:rsidRPr="749572A6" w:rsidR="00233F17">
        <w:rPr>
          <w:rFonts w:ascii="Calibri" w:hAnsi="Calibri" w:eastAsia="Calibri" w:cs="Calibri"/>
        </w:rPr>
        <w:t>Unifac</w:t>
      </w:r>
      <w:r w:rsidRPr="749572A6" w:rsidR="002A3A1E">
        <w:rPr>
          <w:rFonts w:ascii="Calibri" w:hAnsi="Calibri" w:eastAsia="Calibri" w:cs="Calibri"/>
        </w:rPr>
        <w:t xml:space="preserve"> volstaat om iets als precampagne te beschouwen.</w:t>
      </w:r>
    </w:p>
    <w:p w:rsidR="00E37326" w:rsidP="007E6B4A" w:rsidRDefault="002A3A1E" w14:paraId="268281A9" w14:textId="77777777">
      <w:pPr>
        <w:pStyle w:val="Heading2"/>
      </w:pPr>
      <w:r>
        <w:t>Artikel 13.  De universitaire gebouwen en terreinen</w:t>
      </w:r>
    </w:p>
    <w:p w:rsidRPr="0004252A" w:rsidR="00E37326" w:rsidP="08A7FF0C" w:rsidRDefault="08A7FF0C" w14:paraId="268281AA" w14:textId="239BF9D6">
      <w:pPr>
        <w:numPr>
          <w:ilvl w:val="0"/>
          <w:numId w:val="13"/>
        </w:numPr>
        <w:spacing w:after="0"/>
        <w:contextualSpacing/>
        <w:jc w:val="both"/>
        <w:rPr>
          <w:rFonts w:ascii="Calibri" w:hAnsi="Calibri" w:eastAsia="Calibri" w:cs="Calibri"/>
        </w:rPr>
      </w:pPr>
      <w:r w:rsidRPr="08A7FF0C">
        <w:rPr>
          <w:rFonts w:ascii="Calibri" w:hAnsi="Calibri" w:eastAsia="Calibri" w:cs="Calibri"/>
        </w:rPr>
        <w:t>Het volledige Unifac gebouw (inclusief de kelders en het cursusdienstlokaal) is neutraal terrein. In deze lokalen mag op geen enkel ogenblik campagne gevoerd, publiciteit gemaakt of enig verkiezingsmateriaal openbaar gemaakt worden. De ploegen hebben geen toegang tot deze faciliteiten, met uitzondering van de cursusdienst verantwoordelijken of oud-</w:t>
      </w:r>
      <w:proofErr w:type="spellStart"/>
      <w:r w:rsidRPr="08A7FF0C">
        <w:rPr>
          <w:rFonts w:ascii="Calibri" w:hAnsi="Calibri" w:eastAsia="Calibri" w:cs="Calibri"/>
        </w:rPr>
        <w:t>praesidia</w:t>
      </w:r>
      <w:proofErr w:type="spellEnd"/>
      <w:r w:rsidRPr="08A7FF0C">
        <w:rPr>
          <w:rFonts w:ascii="Calibri" w:hAnsi="Calibri" w:eastAsia="Calibri" w:cs="Calibri"/>
        </w:rPr>
        <w:t xml:space="preserve"> die eventuele overwinningsactiviteiten dienen voor te bereiden. Dit dient steeds aan Unifac gemeld te worden.</w:t>
      </w:r>
    </w:p>
    <w:p w:rsidR="00E37326" w:rsidRDefault="002A3A1E" w14:paraId="268281AB" w14:textId="77777777">
      <w:pPr>
        <w:numPr>
          <w:ilvl w:val="0"/>
          <w:numId w:val="13"/>
        </w:numPr>
        <w:spacing w:after="0"/>
        <w:contextualSpacing/>
        <w:jc w:val="both"/>
        <w:rPr>
          <w:rFonts w:ascii="Calibri" w:hAnsi="Calibri" w:eastAsia="Calibri" w:cs="Calibri"/>
        </w:rPr>
      </w:pPr>
      <w:r>
        <w:rPr>
          <w:rFonts w:ascii="Calibri" w:hAnsi="Calibri" w:eastAsia="Calibri" w:cs="Calibri"/>
        </w:rPr>
        <w:t>Het is de ploegen, medewerkers en sympathisanten verboden campagne te voeren in auditoria waar op dat moment lessen doorgaan, tenzij mits toestemming van de professor(en).</w:t>
      </w:r>
    </w:p>
    <w:p w:rsidR="00E37326" w:rsidRDefault="002A3A1E" w14:paraId="268281AC" w14:textId="07CA6F81">
      <w:pPr>
        <w:numPr>
          <w:ilvl w:val="0"/>
          <w:numId w:val="13"/>
        </w:numPr>
        <w:spacing w:after="0"/>
        <w:contextualSpacing/>
        <w:jc w:val="both"/>
        <w:rPr>
          <w:rFonts w:ascii="Calibri" w:hAnsi="Calibri" w:eastAsia="Calibri" w:cs="Calibri"/>
        </w:rPr>
      </w:pPr>
      <w:r>
        <w:rPr>
          <w:rFonts w:ascii="Calibri" w:hAnsi="Calibri" w:eastAsia="Calibri" w:cs="Calibri"/>
        </w:rPr>
        <w:t xml:space="preserve">Auditoria en andere plaatsen op de universiteit (afdak Agora,...) kunnen gereserveerd worden door de ploegen. Alle reserveringen dienen bij indiening van aanvraag (Hoofdstuk I. Artikel 3. §2) gemeld te worden aan </w:t>
      </w:r>
      <w:r w:rsidR="00233F17">
        <w:rPr>
          <w:rFonts w:ascii="Calibri" w:hAnsi="Calibri" w:eastAsia="Calibri" w:cs="Calibri"/>
        </w:rPr>
        <w:t>Unifac</w:t>
      </w:r>
      <w:r>
        <w:rPr>
          <w:rFonts w:ascii="Calibri" w:hAnsi="Calibri" w:eastAsia="Calibri" w:cs="Calibri"/>
        </w:rPr>
        <w:t xml:space="preserve"> zodat, indien nodig, alles op elkaar  afgestemd kan worden.</w:t>
      </w:r>
    </w:p>
    <w:p w:rsidR="00E37326" w:rsidRDefault="002A3A1E" w14:paraId="268281AD" w14:textId="1A13074E">
      <w:pPr>
        <w:numPr>
          <w:ilvl w:val="0"/>
          <w:numId w:val="13"/>
        </w:numPr>
        <w:spacing w:after="0"/>
        <w:contextualSpacing/>
        <w:jc w:val="both"/>
        <w:rPr>
          <w:rFonts w:ascii="Calibri" w:hAnsi="Calibri" w:eastAsia="Calibri" w:cs="Calibri"/>
        </w:rPr>
      </w:pPr>
      <w:r>
        <w:rPr>
          <w:rFonts w:ascii="Calibri" w:hAnsi="Calibri" w:eastAsia="Calibri" w:cs="Calibri"/>
        </w:rPr>
        <w:t xml:space="preserve">Het staat de ploegen vrij om op maandag en dinsdag van de campagneweek een verkiezingsstand op te richten op het K-plein van de universiteit. Op woensdag gebeurt hetzelfde maar dan op het Theaterplein. Aanvragen kan via Bijlage C van de kandidatuur (Hoofdstuk II. Artikel 7. §1). Indien de ploegen elektriciteitsvoorzieningen wensen, dienen zij </w:t>
      </w:r>
      <w:r w:rsidR="00233F17">
        <w:rPr>
          <w:rFonts w:ascii="Calibri" w:hAnsi="Calibri" w:eastAsia="Calibri" w:cs="Calibri"/>
        </w:rPr>
        <w:t>Unifac</w:t>
      </w:r>
      <w:r>
        <w:rPr>
          <w:rFonts w:ascii="Calibri" w:hAnsi="Calibri" w:eastAsia="Calibri" w:cs="Calibri"/>
        </w:rPr>
        <w:t xml:space="preserve"> hiervan in te lichten, tevens via Bijlage C.</w:t>
      </w:r>
    </w:p>
    <w:p w:rsidR="00E37326" w:rsidRDefault="002A3A1E" w14:paraId="268281AE" w14:textId="77777777">
      <w:pPr>
        <w:numPr>
          <w:ilvl w:val="0"/>
          <w:numId w:val="13"/>
        </w:numPr>
        <w:spacing w:after="0"/>
        <w:contextualSpacing/>
        <w:jc w:val="both"/>
        <w:rPr>
          <w:rFonts w:ascii="Calibri" w:hAnsi="Calibri" w:eastAsia="Calibri" w:cs="Calibri"/>
        </w:rPr>
      </w:pPr>
      <w:r>
        <w:rPr>
          <w:rFonts w:ascii="Calibri" w:hAnsi="Calibri" w:eastAsia="Calibri" w:cs="Calibri"/>
        </w:rPr>
        <w:t>Planning:</w:t>
      </w:r>
    </w:p>
    <w:p w:rsidR="00E37326" w:rsidRDefault="002A3A1E" w14:paraId="268281AF" w14:textId="78369841">
      <w:pPr>
        <w:numPr>
          <w:ilvl w:val="1"/>
          <w:numId w:val="13"/>
        </w:numPr>
        <w:spacing w:after="0"/>
        <w:ind w:hanging="567"/>
        <w:contextualSpacing/>
        <w:jc w:val="both"/>
        <w:rPr/>
      </w:pPr>
      <w:r w:rsidRPr="749572A6" w:rsidR="002A3A1E">
        <w:rPr>
          <w:rFonts w:ascii="Calibri" w:hAnsi="Calibri" w:eastAsia="Calibri" w:cs="Calibri"/>
        </w:rPr>
        <w:t xml:space="preserve">Maandag </w:t>
      </w:r>
      <w:r w:rsidRPr="749572A6" w:rsidR="6748FE5E">
        <w:rPr>
          <w:rFonts w:ascii="Calibri" w:hAnsi="Calibri" w:eastAsia="Calibri" w:cs="Calibri"/>
        </w:rPr>
        <w:t xml:space="preserve">31 </w:t>
      </w:r>
      <w:r w:rsidRPr="749572A6" w:rsidR="005C4D8D">
        <w:rPr>
          <w:rFonts w:ascii="Calibri" w:hAnsi="Calibri" w:eastAsia="Calibri" w:cs="Calibri"/>
        </w:rPr>
        <w:t>maart</w:t>
      </w:r>
      <w:r w:rsidRPr="749572A6" w:rsidR="00723C6B">
        <w:rPr>
          <w:rFonts w:ascii="Calibri" w:hAnsi="Calibri" w:eastAsia="Calibri" w:cs="Calibri"/>
        </w:rPr>
        <w:t xml:space="preserve"> </w:t>
      </w:r>
      <w:r w:rsidRPr="749572A6" w:rsidR="002A3A1E">
        <w:rPr>
          <w:rFonts w:ascii="Calibri" w:hAnsi="Calibri" w:eastAsia="Calibri" w:cs="Calibri"/>
        </w:rPr>
        <w:t>20</w:t>
      </w:r>
      <w:r w:rsidRPr="749572A6" w:rsidR="005C4D8D">
        <w:rPr>
          <w:rFonts w:ascii="Calibri" w:hAnsi="Calibri" w:eastAsia="Calibri" w:cs="Calibri"/>
        </w:rPr>
        <w:t>2</w:t>
      </w:r>
      <w:r w:rsidRPr="749572A6" w:rsidR="726892D7">
        <w:rPr>
          <w:rFonts w:ascii="Calibri" w:hAnsi="Calibri" w:eastAsia="Calibri" w:cs="Calibri"/>
        </w:rPr>
        <w:t>5</w:t>
      </w:r>
      <w:r w:rsidRPr="749572A6" w:rsidR="002A3A1E">
        <w:rPr>
          <w:rFonts w:ascii="Calibri" w:hAnsi="Calibri" w:eastAsia="Calibri" w:cs="Calibri"/>
        </w:rPr>
        <w:t>: K-plein</w:t>
      </w:r>
      <w:r w:rsidRPr="749572A6" w:rsidR="1F757BB4">
        <w:rPr>
          <w:rFonts w:ascii="Calibri" w:hAnsi="Calibri" w:eastAsia="Calibri" w:cs="Calibri"/>
        </w:rPr>
        <w:t xml:space="preserve"> van 12u30-14u30</w:t>
      </w:r>
    </w:p>
    <w:p w:rsidR="00E37326" w:rsidRDefault="002A3A1E" w14:paraId="268281B0" w14:textId="143220DE">
      <w:pPr>
        <w:numPr>
          <w:ilvl w:val="1"/>
          <w:numId w:val="13"/>
        </w:numPr>
        <w:spacing w:after="0"/>
        <w:ind w:hanging="567"/>
        <w:contextualSpacing/>
        <w:jc w:val="both"/>
        <w:rPr/>
      </w:pPr>
      <w:r w:rsidRPr="749572A6" w:rsidR="002A3A1E">
        <w:rPr>
          <w:rFonts w:ascii="Calibri" w:hAnsi="Calibri" w:eastAsia="Calibri" w:cs="Calibri"/>
        </w:rPr>
        <w:t xml:space="preserve">Dinsdag </w:t>
      </w:r>
      <w:r w:rsidRPr="749572A6" w:rsidR="27B11599">
        <w:rPr>
          <w:rFonts w:ascii="Calibri" w:hAnsi="Calibri" w:eastAsia="Calibri" w:cs="Calibri"/>
        </w:rPr>
        <w:t>1 april</w:t>
      </w:r>
      <w:r w:rsidRPr="749572A6" w:rsidR="002A3A1E">
        <w:rPr>
          <w:rFonts w:ascii="Calibri" w:hAnsi="Calibri" w:eastAsia="Calibri" w:cs="Calibri"/>
        </w:rPr>
        <w:t xml:space="preserve"> </w:t>
      </w:r>
      <w:r w:rsidRPr="749572A6" w:rsidR="002A3A1E">
        <w:rPr>
          <w:rFonts w:ascii="Calibri" w:hAnsi="Calibri" w:eastAsia="Calibri" w:cs="Calibri"/>
        </w:rPr>
        <w:t>20</w:t>
      </w:r>
      <w:r w:rsidRPr="749572A6" w:rsidR="005C4D8D">
        <w:rPr>
          <w:rFonts w:ascii="Calibri" w:hAnsi="Calibri" w:eastAsia="Calibri" w:cs="Calibri"/>
        </w:rPr>
        <w:t>2</w:t>
      </w:r>
      <w:r w:rsidRPr="749572A6" w:rsidR="42F1C435">
        <w:rPr>
          <w:rFonts w:ascii="Calibri" w:hAnsi="Calibri" w:eastAsia="Calibri" w:cs="Calibri"/>
        </w:rPr>
        <w:t>5</w:t>
      </w:r>
      <w:r w:rsidRPr="749572A6" w:rsidR="002A3A1E">
        <w:rPr>
          <w:rFonts w:ascii="Calibri" w:hAnsi="Calibri" w:eastAsia="Calibri" w:cs="Calibri"/>
        </w:rPr>
        <w:t>: K-plein</w:t>
      </w:r>
      <w:r w:rsidRPr="749572A6" w:rsidR="3007077B">
        <w:rPr>
          <w:rFonts w:ascii="Calibri" w:hAnsi="Calibri" w:eastAsia="Calibri" w:cs="Calibri"/>
        </w:rPr>
        <w:t xml:space="preserve"> van 12u30-16u30</w:t>
      </w:r>
    </w:p>
    <w:p w:rsidR="00E37326" w:rsidP="749572A6" w:rsidRDefault="002A3A1E" w14:paraId="268281B1" w14:textId="2677C55F">
      <w:pPr>
        <w:numPr>
          <w:ilvl w:val="1"/>
          <w:numId w:val="13"/>
        </w:numPr>
        <w:spacing/>
        <w:ind w:hanging="567"/>
        <w:contextualSpacing/>
        <w:jc w:val="both"/>
        <w:rPr>
          <w:rFonts w:ascii="Calibri" w:hAnsi="Calibri" w:eastAsia="Calibri" w:cs="Calibri"/>
        </w:rPr>
      </w:pPr>
      <w:r w:rsidRPr="749572A6" w:rsidR="002A3A1E">
        <w:rPr>
          <w:rFonts w:ascii="Calibri" w:hAnsi="Calibri" w:eastAsia="Calibri" w:cs="Calibri"/>
        </w:rPr>
        <w:t xml:space="preserve">Woensdag </w:t>
      </w:r>
      <w:r w:rsidRPr="749572A6" w:rsidR="48136DF9">
        <w:rPr>
          <w:rFonts w:ascii="Calibri" w:hAnsi="Calibri" w:eastAsia="Calibri" w:cs="Calibri"/>
        </w:rPr>
        <w:t>2</w:t>
      </w:r>
      <w:r w:rsidRPr="749572A6" w:rsidR="4FA8F032">
        <w:rPr>
          <w:rFonts w:ascii="Calibri" w:hAnsi="Calibri" w:eastAsia="Calibri" w:cs="Calibri"/>
        </w:rPr>
        <w:t xml:space="preserve"> </w:t>
      </w:r>
      <w:r w:rsidRPr="749572A6" w:rsidR="73139846">
        <w:rPr>
          <w:rFonts w:ascii="Calibri" w:hAnsi="Calibri" w:eastAsia="Calibri" w:cs="Calibri"/>
        </w:rPr>
        <w:t>april</w:t>
      </w:r>
      <w:r w:rsidRPr="749572A6" w:rsidR="005C4D8D">
        <w:rPr>
          <w:rFonts w:ascii="Calibri" w:hAnsi="Calibri" w:eastAsia="Calibri" w:cs="Calibri"/>
        </w:rPr>
        <w:t xml:space="preserve"> </w:t>
      </w:r>
      <w:r w:rsidRPr="749572A6" w:rsidR="002A3A1E">
        <w:rPr>
          <w:rFonts w:ascii="Calibri" w:hAnsi="Calibri" w:eastAsia="Calibri" w:cs="Calibri"/>
        </w:rPr>
        <w:t>20</w:t>
      </w:r>
      <w:r w:rsidRPr="749572A6" w:rsidR="005C4D8D">
        <w:rPr>
          <w:rFonts w:ascii="Calibri" w:hAnsi="Calibri" w:eastAsia="Calibri" w:cs="Calibri"/>
        </w:rPr>
        <w:t>2</w:t>
      </w:r>
      <w:r w:rsidRPr="749572A6" w:rsidR="63667655">
        <w:rPr>
          <w:rFonts w:ascii="Calibri" w:hAnsi="Calibri" w:eastAsia="Calibri" w:cs="Calibri"/>
        </w:rPr>
        <w:t>5</w:t>
      </w:r>
      <w:r w:rsidRPr="749572A6" w:rsidR="002A3A1E">
        <w:rPr>
          <w:rFonts w:ascii="Calibri" w:hAnsi="Calibri" w:eastAsia="Calibri" w:cs="Calibri"/>
        </w:rPr>
        <w:t>: Theaterplein</w:t>
      </w:r>
      <w:r w:rsidRPr="749572A6" w:rsidR="3B86ABA7">
        <w:rPr>
          <w:rFonts w:ascii="Calibri" w:hAnsi="Calibri" w:eastAsia="Calibri" w:cs="Calibri"/>
        </w:rPr>
        <w:t xml:space="preserve"> van 12u30-16u30 </w:t>
      </w:r>
    </w:p>
    <w:p w:rsidR="00E37326" w:rsidP="007E6B4A" w:rsidRDefault="002A3A1E" w14:paraId="268281B2" w14:textId="77777777">
      <w:pPr>
        <w:pStyle w:val="Heading2"/>
      </w:pPr>
      <w:r>
        <w:t>Artikel 14.  Propagandamateriaal</w:t>
      </w:r>
    </w:p>
    <w:p w:rsidR="00E37326" w:rsidRDefault="002A3A1E" w14:paraId="268281B3" w14:textId="77777777">
      <w:pPr>
        <w:numPr>
          <w:ilvl w:val="0"/>
          <w:numId w:val="14"/>
        </w:numPr>
        <w:spacing w:after="0"/>
        <w:contextualSpacing/>
        <w:jc w:val="both"/>
        <w:rPr>
          <w:rFonts w:ascii="Calibri" w:hAnsi="Calibri" w:eastAsia="Calibri" w:cs="Calibri"/>
        </w:rPr>
      </w:pPr>
      <w:r>
        <w:rPr>
          <w:rFonts w:ascii="Calibri" w:hAnsi="Calibri" w:eastAsia="Calibri" w:cs="Calibri"/>
        </w:rPr>
        <w:t>Er mag geen propagandamateriaal worden uitgedeeld in de auditoria van de universiteit. Dit zorgt voor veel werk voor de poetsdienst. Studenten die de auditoria verlaten mag je wel folders of andere promomateriaal meegeven.</w:t>
      </w:r>
    </w:p>
    <w:p w:rsidR="00E37326" w:rsidRDefault="002A3A1E" w14:paraId="268281B4" w14:textId="77777777">
      <w:pPr>
        <w:numPr>
          <w:ilvl w:val="0"/>
          <w:numId w:val="14"/>
        </w:numPr>
        <w:spacing w:after="0"/>
        <w:contextualSpacing/>
        <w:jc w:val="both"/>
        <w:rPr>
          <w:rFonts w:ascii="Calibri" w:hAnsi="Calibri" w:eastAsia="Calibri" w:cs="Calibri"/>
        </w:rPr>
      </w:pPr>
      <w:r>
        <w:rPr>
          <w:rFonts w:ascii="Calibri" w:hAnsi="Calibri" w:eastAsia="Calibri" w:cs="Calibri"/>
        </w:rPr>
        <w:t>Respecteer elkaars propagandamateriaal.</w:t>
      </w:r>
    </w:p>
    <w:p w:rsidR="00E37326" w:rsidRDefault="002A3A1E" w14:paraId="268281B5" w14:textId="77777777">
      <w:pPr>
        <w:numPr>
          <w:ilvl w:val="0"/>
          <w:numId w:val="14"/>
        </w:numPr>
        <w:spacing w:after="0"/>
        <w:contextualSpacing/>
        <w:jc w:val="both"/>
        <w:rPr>
          <w:rFonts w:ascii="Calibri" w:hAnsi="Calibri" w:eastAsia="Calibri" w:cs="Calibri"/>
        </w:rPr>
      </w:pPr>
      <w:r>
        <w:rPr>
          <w:rFonts w:ascii="Calibri" w:hAnsi="Calibri" w:eastAsia="Calibri" w:cs="Calibri"/>
        </w:rPr>
        <w:t>Het is verboden publiciteitsmateriaal van welke aard dan ook aan de muren van de universiteit te bevestigen met plakband, lijm, duimspijkers, nietjes of enig ander bevestigingsmiddel. Dit mag wel met gepaste bevestigingsmateriaal op de daartoe getroffen officiële kanalen: valven, plakpalen,…</w:t>
      </w:r>
    </w:p>
    <w:p w:rsidRPr="007E6B4A" w:rsidR="007E6B4A" w:rsidP="007E6B4A" w:rsidRDefault="002A3A1E" w14:paraId="05165174" w14:textId="049805FA">
      <w:pPr>
        <w:numPr>
          <w:ilvl w:val="0"/>
          <w:numId w:val="14"/>
        </w:numPr>
        <w:contextualSpacing/>
        <w:jc w:val="both"/>
        <w:rPr>
          <w:rFonts w:ascii="Calibri" w:hAnsi="Calibri" w:eastAsia="Calibri" w:cs="Calibri"/>
        </w:rPr>
      </w:pPr>
      <w:r>
        <w:rPr>
          <w:rFonts w:ascii="Calibri" w:hAnsi="Calibri" w:eastAsia="Calibri" w:cs="Calibri"/>
        </w:rPr>
        <w:t>Voor het aanbrengen van propagandamateriaal worden alleen materialen gebruikt die niets beschadigen en die nadien makkelijk verwijderd kunnen worden (geen lijm, geen nietjes, geen nagels...).</w:t>
      </w:r>
    </w:p>
    <w:p w:rsidR="00E37326" w:rsidP="007E6B4A" w:rsidRDefault="002A3A1E" w14:paraId="268281B8" w14:textId="13F4FA05">
      <w:pPr>
        <w:pStyle w:val="Heading1"/>
      </w:pPr>
      <w:r w:rsidR="002A3A1E">
        <w:rPr/>
        <w:t xml:space="preserve">Hoofdstuk </w:t>
      </w:r>
      <w:r w:rsidR="002A3A1E">
        <w:rPr/>
        <w:t>IV :</w:t>
      </w:r>
      <w:r w:rsidR="002A3A1E">
        <w:rPr/>
        <w:t xml:space="preserve"> De verkiezing</w:t>
      </w:r>
      <w:r w:rsidR="658BE584">
        <w:rPr/>
        <w:t>en</w:t>
      </w:r>
    </w:p>
    <w:p w:rsidR="00E37326" w:rsidP="007E6B4A" w:rsidRDefault="002A3A1E" w14:paraId="268281B9" w14:textId="77777777">
      <w:pPr>
        <w:pStyle w:val="Heading2"/>
      </w:pPr>
      <w:r>
        <w:t>Artikel 15.  Datum en plaats</w:t>
      </w:r>
    </w:p>
    <w:p w:rsidR="00E37326" w:rsidRDefault="08A7FF0C" w14:paraId="268281BA" w14:textId="191BB3A0">
      <w:pPr>
        <w:numPr>
          <w:ilvl w:val="0"/>
          <w:numId w:val="15"/>
        </w:numPr>
        <w:spacing w:after="0"/>
        <w:contextualSpacing/>
        <w:jc w:val="both"/>
        <w:rPr>
          <w:rFonts w:ascii="Calibri" w:hAnsi="Calibri" w:eastAsia="Calibri" w:cs="Calibri"/>
        </w:rPr>
      </w:pPr>
      <w:r w:rsidRPr="749572A6" w:rsidR="08A7FF0C">
        <w:rPr>
          <w:rFonts w:ascii="Calibri" w:hAnsi="Calibri" w:eastAsia="Calibri" w:cs="Calibri"/>
        </w:rPr>
        <w:t xml:space="preserve">De stemming vindt plaats op maandag </w:t>
      </w:r>
      <w:r w:rsidRPr="749572A6" w:rsidR="172F5B1B">
        <w:rPr>
          <w:rFonts w:ascii="Calibri" w:hAnsi="Calibri" w:eastAsia="Calibri" w:cs="Calibri"/>
        </w:rPr>
        <w:t>31/03</w:t>
      </w:r>
      <w:r w:rsidRPr="749572A6" w:rsidR="08A7FF0C">
        <w:rPr>
          <w:rFonts w:ascii="Calibri" w:hAnsi="Calibri" w:eastAsia="Calibri" w:cs="Calibri"/>
        </w:rPr>
        <w:t xml:space="preserve"> 12.30 tot donderdag </w:t>
      </w:r>
      <w:r w:rsidRPr="749572A6" w:rsidR="2E7D9A41">
        <w:rPr>
          <w:rFonts w:ascii="Calibri" w:hAnsi="Calibri" w:eastAsia="Calibri" w:cs="Calibri"/>
        </w:rPr>
        <w:t>03/04</w:t>
      </w:r>
      <w:r w:rsidRPr="749572A6" w:rsidR="08A7FF0C">
        <w:rPr>
          <w:rFonts w:ascii="Calibri" w:hAnsi="Calibri" w:eastAsia="Calibri" w:cs="Calibri"/>
        </w:rPr>
        <w:t xml:space="preserve"> 12</w:t>
      </w:r>
      <w:r w:rsidRPr="749572A6" w:rsidR="46CD31B9">
        <w:rPr>
          <w:rFonts w:ascii="Calibri" w:hAnsi="Calibri" w:eastAsia="Calibri" w:cs="Calibri"/>
        </w:rPr>
        <w:t>u</w:t>
      </w:r>
    </w:p>
    <w:p w:rsidR="00E37326" w:rsidRDefault="002A3A1E" w14:paraId="268281BB" w14:textId="488F72AB">
      <w:pPr>
        <w:numPr>
          <w:ilvl w:val="0"/>
          <w:numId w:val="15"/>
        </w:numPr>
        <w:spacing/>
        <w:contextualSpacing/>
        <w:jc w:val="both"/>
        <w:rPr>
          <w:rFonts w:ascii="Calibri" w:hAnsi="Calibri" w:eastAsia="Calibri" w:cs="Calibri"/>
        </w:rPr>
      </w:pPr>
      <w:r w:rsidRPr="1057E082" w:rsidR="1057E082">
        <w:rPr>
          <w:rFonts w:ascii="Calibri" w:hAnsi="Calibri" w:eastAsia="Calibri" w:cs="Calibri"/>
        </w:rPr>
        <w:t xml:space="preserve">Er kan enkel elektronisch gestemd worden </w:t>
      </w:r>
      <w:r w:rsidRPr="1057E082" w:rsidR="1057E082">
        <w:rPr>
          <w:rFonts w:ascii="Calibri" w:hAnsi="Calibri" w:eastAsia="Calibri" w:cs="Calibri"/>
        </w:rPr>
        <w:t>via de forms</w:t>
      </w:r>
      <w:r w:rsidRPr="1057E082" w:rsidR="1057E082">
        <w:rPr>
          <w:rFonts w:ascii="Calibri" w:hAnsi="Calibri" w:eastAsia="Calibri" w:cs="Calibri"/>
        </w:rPr>
        <w:t>.</w:t>
      </w:r>
      <w:r w:rsidRPr="1057E082" w:rsidR="1057E082">
        <w:rPr>
          <w:rFonts w:ascii="Calibri" w:hAnsi="Calibri" w:eastAsia="Calibri" w:cs="Calibri"/>
        </w:rPr>
        <w:t xml:space="preserve"> </w:t>
      </w:r>
      <w:r w:rsidRPr="1057E082" w:rsidR="1057E082">
        <w:rPr>
          <w:rFonts w:ascii="Calibri" w:hAnsi="Calibri" w:eastAsia="Calibri" w:cs="Calibri"/>
        </w:rPr>
        <w:t>Unifac</w:t>
      </w:r>
      <w:r w:rsidRPr="1057E082" w:rsidR="1057E082">
        <w:rPr>
          <w:rFonts w:ascii="Calibri" w:hAnsi="Calibri" w:eastAsia="Calibri" w:cs="Calibri"/>
        </w:rPr>
        <w:t xml:space="preserve"> staat in voor de stemming volgens de procedure beschreven in Hoofdstuk V. Artikel 20. </w:t>
      </w:r>
    </w:p>
    <w:p w:rsidR="00E37326" w:rsidP="007E6B4A" w:rsidRDefault="002A3A1E" w14:paraId="268281BC" w14:textId="77777777">
      <w:pPr>
        <w:pStyle w:val="Heading2"/>
      </w:pPr>
      <w:r>
        <w:t>Artikel 16.  De ploegen</w:t>
      </w:r>
    </w:p>
    <w:p w:rsidR="00E37326" w:rsidRDefault="002A3A1E" w14:paraId="268281BD" w14:textId="12AE715F">
      <w:pPr>
        <w:numPr>
          <w:ilvl w:val="0"/>
          <w:numId w:val="17"/>
        </w:numPr>
        <w:spacing/>
        <w:contextualSpacing/>
        <w:jc w:val="both"/>
        <w:rPr>
          <w:rFonts w:ascii="Calibri" w:hAnsi="Calibri" w:eastAsia="Calibri" w:cs="Calibri"/>
        </w:rPr>
      </w:pPr>
      <w:r w:rsidRPr="749572A6" w:rsidR="002A3A1E">
        <w:rPr>
          <w:rFonts w:ascii="Calibri" w:hAnsi="Calibri" w:eastAsia="Calibri" w:cs="Calibri"/>
        </w:rPr>
        <w:t xml:space="preserve">Op </w:t>
      </w:r>
      <w:r w:rsidRPr="749572A6" w:rsidR="68557B02">
        <w:rPr>
          <w:rFonts w:ascii="Calibri" w:hAnsi="Calibri" w:eastAsia="Calibri" w:cs="Calibri"/>
        </w:rPr>
        <w:t>donderdag 3 april 2025</w:t>
      </w:r>
      <w:r w:rsidRPr="749572A6" w:rsidR="002A3A1E">
        <w:rPr>
          <w:rFonts w:ascii="Calibri" w:hAnsi="Calibri" w:eastAsia="Calibri" w:cs="Calibri"/>
        </w:rPr>
        <w:t xml:space="preserve"> (voornamelijk tijdens de stem</w:t>
      </w:r>
      <w:r w:rsidRPr="749572A6" w:rsidR="0004252A">
        <w:rPr>
          <w:rFonts w:ascii="Calibri" w:hAnsi="Calibri" w:eastAsia="Calibri" w:cs="Calibri"/>
        </w:rPr>
        <w:t>ming</w:t>
      </w:r>
      <w:r w:rsidRPr="749572A6" w:rsidR="002A3A1E">
        <w:rPr>
          <w:rFonts w:ascii="Calibri" w:hAnsi="Calibri" w:eastAsia="Calibri" w:cs="Calibri"/>
        </w:rPr>
        <w:t xml:space="preserve">) is elk opvallend ploeggedrag naar de buitenwereld toe verboden. Dit houdt o.a. in: verwijderen/bijmaken van reclame, activiteiten, zingen en roepen, afbraak (tenzij goedgekeurd door </w:t>
      </w:r>
      <w:r w:rsidRPr="749572A6" w:rsidR="00233F17">
        <w:rPr>
          <w:rFonts w:ascii="Calibri" w:hAnsi="Calibri" w:eastAsia="Calibri" w:cs="Calibri"/>
        </w:rPr>
        <w:t>Unifac</w:t>
      </w:r>
      <w:r w:rsidRPr="749572A6" w:rsidR="002A3A1E">
        <w:rPr>
          <w:rFonts w:ascii="Calibri" w:hAnsi="Calibri" w:eastAsia="Calibri" w:cs="Calibri"/>
        </w:rPr>
        <w:t xml:space="preserve">), bezoek van lessen en oefenzittingen, dragen van ploegtextiel... Samenkomen met de ploeg is geen opvallend ploeggedrag. Bij overtreding van dit artikel kan </w:t>
      </w:r>
      <w:r w:rsidRPr="749572A6" w:rsidR="00233F17">
        <w:rPr>
          <w:rFonts w:ascii="Calibri" w:hAnsi="Calibri" w:eastAsia="Calibri" w:cs="Calibri"/>
        </w:rPr>
        <w:t>Unifac</w:t>
      </w:r>
      <w:r w:rsidRPr="749572A6" w:rsidR="002A3A1E">
        <w:rPr>
          <w:rFonts w:ascii="Calibri" w:hAnsi="Calibri" w:eastAsia="Calibri" w:cs="Calibri"/>
        </w:rPr>
        <w:t xml:space="preserve"> deze ploeg(en) diskwalificeren. Studenten neutraal oproepen tot stemmen is toegelaten.</w:t>
      </w:r>
    </w:p>
    <w:p w:rsidR="00E37326" w:rsidP="007E6B4A" w:rsidRDefault="002A3A1E" w14:paraId="268281BE" w14:textId="77777777">
      <w:pPr>
        <w:pStyle w:val="Heading2"/>
      </w:pPr>
      <w:r>
        <w:t>Artikel 17.  Een stemgerechtigde studenten</w:t>
      </w:r>
    </w:p>
    <w:p w:rsidR="00E37326" w:rsidRDefault="002A3A1E" w14:paraId="268281BF" w14:textId="49BEE312">
      <w:pPr>
        <w:numPr>
          <w:ilvl w:val="0"/>
          <w:numId w:val="19"/>
        </w:numPr>
        <w:spacing w:after="0"/>
        <w:contextualSpacing/>
        <w:jc w:val="both"/>
        <w:rPr>
          <w:rFonts w:ascii="Calibri" w:hAnsi="Calibri" w:eastAsia="Calibri" w:cs="Calibri"/>
        </w:rPr>
      </w:pPr>
      <w:r w:rsidRPr="0858F1E7" w:rsidR="002A3A1E">
        <w:rPr>
          <w:rFonts w:ascii="Calibri" w:hAnsi="Calibri" w:eastAsia="Calibri" w:cs="Calibri"/>
        </w:rPr>
        <w:t>Een stemgerechtigde student is een student ingeschreven aan de Universiteit van Antwerpen voor het academiejaar 20</w:t>
      </w:r>
      <w:r w:rsidRPr="0858F1E7" w:rsidR="005C4D8D">
        <w:rPr>
          <w:rFonts w:ascii="Calibri" w:hAnsi="Calibri" w:eastAsia="Calibri" w:cs="Calibri"/>
        </w:rPr>
        <w:t>2</w:t>
      </w:r>
      <w:r w:rsidRPr="0858F1E7" w:rsidR="6939C428">
        <w:rPr>
          <w:rFonts w:ascii="Calibri" w:hAnsi="Calibri" w:eastAsia="Calibri" w:cs="Calibri"/>
        </w:rPr>
        <w:t>4</w:t>
      </w:r>
      <w:r w:rsidRPr="0858F1E7" w:rsidR="002A3A1E">
        <w:rPr>
          <w:rFonts w:ascii="Calibri" w:hAnsi="Calibri" w:eastAsia="Calibri" w:cs="Calibri"/>
        </w:rPr>
        <w:t>-20</w:t>
      </w:r>
      <w:r w:rsidRPr="0858F1E7" w:rsidR="005C4D8D">
        <w:rPr>
          <w:rFonts w:ascii="Calibri" w:hAnsi="Calibri" w:eastAsia="Calibri" w:cs="Calibri"/>
        </w:rPr>
        <w:t>2</w:t>
      </w:r>
      <w:r w:rsidRPr="0858F1E7" w:rsidR="1775E39E">
        <w:rPr>
          <w:rFonts w:ascii="Calibri" w:hAnsi="Calibri" w:eastAsia="Calibri" w:cs="Calibri"/>
        </w:rPr>
        <w:t>5</w:t>
      </w:r>
      <w:r w:rsidRPr="0858F1E7" w:rsidR="002A3A1E">
        <w:rPr>
          <w:rFonts w:ascii="Calibri" w:hAnsi="Calibri" w:eastAsia="Calibri" w:cs="Calibri"/>
        </w:rPr>
        <w:t xml:space="preserve">. </w:t>
      </w:r>
    </w:p>
    <w:p w:rsidR="00E37326" w:rsidRDefault="002A3A1E" w14:paraId="268281C0" w14:textId="77777777">
      <w:pPr>
        <w:numPr>
          <w:ilvl w:val="0"/>
          <w:numId w:val="19"/>
        </w:numPr>
        <w:spacing w:after="0"/>
        <w:contextualSpacing/>
        <w:jc w:val="both"/>
        <w:rPr>
          <w:rFonts w:ascii="Calibri" w:hAnsi="Calibri" w:eastAsia="Calibri" w:cs="Calibri"/>
        </w:rPr>
      </w:pPr>
      <w:r>
        <w:rPr>
          <w:rFonts w:ascii="Calibri" w:hAnsi="Calibri" w:eastAsia="Calibri" w:cs="Calibri"/>
        </w:rPr>
        <w:t>Deze student kan 1 stem uitbrengen op de locatie (Hoofdstuk V. Artikel 15. §2) voor een ploeg uit zijn/haar faculteit.</w:t>
      </w:r>
    </w:p>
    <w:p w:rsidRPr="00BB014B" w:rsidR="00E37326" w:rsidRDefault="002A3A1E" w14:paraId="268281C1" w14:textId="77777777">
      <w:pPr>
        <w:numPr>
          <w:ilvl w:val="0"/>
          <w:numId w:val="19"/>
        </w:numPr>
        <w:spacing w:after="0"/>
        <w:contextualSpacing/>
        <w:jc w:val="both"/>
        <w:rPr>
          <w:rFonts w:ascii="Calibri" w:hAnsi="Calibri" w:eastAsia="Calibri" w:cs="Calibri"/>
        </w:rPr>
      </w:pPr>
      <w:r w:rsidRPr="00BB014B">
        <w:rPr>
          <w:rFonts w:ascii="Calibri" w:hAnsi="Calibri" w:eastAsia="Calibri" w:cs="Calibri"/>
        </w:rPr>
        <w:t>Uitzondering bestaat voor de SEW-student. Hierbij kan:</w:t>
      </w:r>
    </w:p>
    <w:p w:rsidRPr="00BB014B" w:rsidR="00E37326" w:rsidRDefault="002A3A1E" w14:paraId="268281C2" w14:textId="3D7AA3D7">
      <w:pPr>
        <w:numPr>
          <w:ilvl w:val="1"/>
          <w:numId w:val="15"/>
        </w:numPr>
        <w:spacing w:after="0"/>
        <w:ind w:hanging="567"/>
        <w:contextualSpacing/>
        <w:rPr/>
      </w:pPr>
      <w:r w:rsidRPr="749572A6" w:rsidR="30C545AC">
        <w:rPr>
          <w:rFonts w:ascii="Calibri" w:hAnsi="Calibri" w:eastAsia="Calibri" w:cs="Calibri"/>
        </w:rPr>
        <w:t>E</w:t>
      </w:r>
      <w:r w:rsidRPr="749572A6" w:rsidR="002A3A1E">
        <w:rPr>
          <w:rFonts w:ascii="Calibri" w:hAnsi="Calibri" w:eastAsia="Calibri" w:cs="Calibri"/>
        </w:rPr>
        <w:t xml:space="preserve">en bachelor SEW-student een stem uitbrengen in de faculteit </w:t>
      </w:r>
      <w:r w:rsidRPr="749572A6" w:rsidR="00BB014B">
        <w:rPr>
          <w:rFonts w:ascii="Calibri" w:hAnsi="Calibri" w:eastAsia="Calibri" w:cs="Calibri"/>
        </w:rPr>
        <w:t>FBE</w:t>
      </w:r>
      <w:r w:rsidRPr="749572A6" w:rsidR="002A3A1E">
        <w:rPr>
          <w:rFonts w:ascii="Calibri" w:hAnsi="Calibri" w:eastAsia="Calibri" w:cs="Calibri"/>
        </w:rPr>
        <w:t>.</w:t>
      </w:r>
    </w:p>
    <w:p w:rsidRPr="00BB014B" w:rsidR="00E37326" w:rsidRDefault="002A3A1E" w14:paraId="268281C3" w14:textId="34F72312">
      <w:pPr>
        <w:numPr>
          <w:ilvl w:val="1"/>
          <w:numId w:val="15"/>
        </w:numPr>
        <w:spacing/>
        <w:ind w:hanging="567"/>
        <w:contextualSpacing/>
        <w:rPr/>
      </w:pPr>
      <w:r w:rsidRPr="749572A6" w:rsidR="7808A83E">
        <w:rPr>
          <w:rFonts w:ascii="Calibri" w:hAnsi="Calibri" w:eastAsia="Calibri" w:cs="Calibri"/>
        </w:rPr>
        <w:t>E</w:t>
      </w:r>
      <w:r w:rsidRPr="749572A6" w:rsidR="002A3A1E">
        <w:rPr>
          <w:rFonts w:ascii="Calibri" w:hAnsi="Calibri" w:eastAsia="Calibri" w:cs="Calibri"/>
        </w:rPr>
        <w:t xml:space="preserve">en master SEW-student een stem uitbrengen in de faculteit </w:t>
      </w:r>
      <w:r w:rsidRPr="749572A6" w:rsidR="00BB014B">
        <w:rPr>
          <w:rFonts w:ascii="Calibri" w:hAnsi="Calibri" w:eastAsia="Calibri" w:cs="Calibri"/>
        </w:rPr>
        <w:t>FSW</w:t>
      </w:r>
      <w:r w:rsidRPr="749572A6" w:rsidR="002A3A1E">
        <w:rPr>
          <w:rFonts w:ascii="Calibri" w:hAnsi="Calibri" w:eastAsia="Calibri" w:cs="Calibri"/>
        </w:rPr>
        <w:t>.</w:t>
      </w:r>
    </w:p>
    <w:p w:rsidR="00E37326" w:rsidP="007E6B4A" w:rsidRDefault="002A3A1E" w14:paraId="268281C4" w14:textId="77777777">
      <w:pPr>
        <w:pStyle w:val="Heading2"/>
      </w:pPr>
      <w:r>
        <w:t>Artikel 18.  Volmachten</w:t>
      </w:r>
    </w:p>
    <w:p w:rsidR="00E37326" w:rsidRDefault="002A3A1E" w14:paraId="268281C5" w14:textId="77777777">
      <w:pPr>
        <w:numPr>
          <w:ilvl w:val="0"/>
          <w:numId w:val="12"/>
        </w:numPr>
        <w:contextualSpacing/>
        <w:jc w:val="both"/>
        <w:rPr>
          <w:rFonts w:ascii="Calibri" w:hAnsi="Calibri" w:eastAsia="Calibri" w:cs="Calibri"/>
        </w:rPr>
      </w:pPr>
      <w:r>
        <w:rPr>
          <w:rFonts w:ascii="Calibri" w:hAnsi="Calibri" w:eastAsia="Calibri" w:cs="Calibri"/>
        </w:rPr>
        <w:t>Er kan nooit gestemd worden met volmachten van welke aard dan ook.</w:t>
      </w:r>
    </w:p>
    <w:p w:rsidR="00E37326" w:rsidP="007E6B4A" w:rsidRDefault="002A3A1E" w14:paraId="268281C6" w14:textId="77777777">
      <w:pPr>
        <w:pStyle w:val="Heading2"/>
      </w:pPr>
      <w:r>
        <w:t>Artikel 19.  Vereisten</w:t>
      </w:r>
    </w:p>
    <w:p w:rsidR="00E37326" w:rsidRDefault="002A3A1E" w14:paraId="268281C7" w14:textId="77777777">
      <w:pPr>
        <w:numPr>
          <w:ilvl w:val="0"/>
          <w:numId w:val="10"/>
        </w:numPr>
        <w:spacing w:after="0"/>
        <w:contextualSpacing/>
        <w:rPr>
          <w:rFonts w:ascii="Calibri" w:hAnsi="Calibri" w:eastAsia="Calibri" w:cs="Calibri"/>
        </w:rPr>
      </w:pPr>
      <w:r>
        <w:rPr>
          <w:rFonts w:ascii="Calibri" w:hAnsi="Calibri" w:eastAsia="Calibri" w:cs="Calibri"/>
        </w:rPr>
        <w:t xml:space="preserve">Als slechts één ploeg opkomt, moet deze 50% van de stemmen halen om verkozen te zijn. Indien dit niet het geval is, is deze ploeg niet verkozen. Bij meerdere opkomende ploegen wint de ploeg met de meeste stemmen. </w:t>
      </w:r>
    </w:p>
    <w:p w:rsidRPr="00EE49E1" w:rsidR="00EE49E1" w:rsidP="00EE49E1" w:rsidRDefault="002A3A1E" w14:paraId="607D9E6A" w14:textId="51D6F8B6">
      <w:pPr>
        <w:numPr>
          <w:ilvl w:val="0"/>
          <w:numId w:val="10"/>
        </w:numPr>
        <w:spacing/>
        <w:contextualSpacing/>
        <w:rPr>
          <w:rFonts w:ascii="Calibri" w:hAnsi="Calibri" w:eastAsia="Calibri" w:cs="Calibri"/>
        </w:rPr>
      </w:pPr>
      <w:r w:rsidRPr="749572A6" w:rsidR="002A3A1E">
        <w:rPr>
          <w:rFonts w:ascii="Calibri" w:hAnsi="Calibri" w:eastAsia="Calibri" w:cs="Calibri"/>
        </w:rPr>
        <w:t>Bovendien moet de opkomst minstens 10% van de faculteits- of departementsstudenten bedragen. Deze cijfers worden gebaseerd op de studentenaantallen van het academiejaar 20</w:t>
      </w:r>
      <w:r w:rsidRPr="749572A6" w:rsidR="005C4D8D">
        <w:rPr>
          <w:rFonts w:ascii="Calibri" w:hAnsi="Calibri" w:eastAsia="Calibri" w:cs="Calibri"/>
        </w:rPr>
        <w:t>2</w:t>
      </w:r>
      <w:r w:rsidRPr="749572A6" w:rsidR="0EDCAC4F">
        <w:rPr>
          <w:rFonts w:ascii="Calibri" w:hAnsi="Calibri" w:eastAsia="Calibri" w:cs="Calibri"/>
        </w:rPr>
        <w:t>4</w:t>
      </w:r>
      <w:r w:rsidRPr="749572A6" w:rsidR="002A3A1E">
        <w:rPr>
          <w:rFonts w:ascii="Calibri" w:hAnsi="Calibri" w:eastAsia="Calibri" w:cs="Calibri"/>
        </w:rPr>
        <w:t>-20</w:t>
      </w:r>
      <w:r w:rsidRPr="749572A6" w:rsidR="005C4D8D">
        <w:rPr>
          <w:rFonts w:ascii="Calibri" w:hAnsi="Calibri" w:eastAsia="Calibri" w:cs="Calibri"/>
        </w:rPr>
        <w:t>2</w:t>
      </w:r>
      <w:r w:rsidRPr="749572A6" w:rsidR="2CC385DC">
        <w:rPr>
          <w:rFonts w:ascii="Calibri" w:hAnsi="Calibri" w:eastAsia="Calibri" w:cs="Calibri"/>
        </w:rPr>
        <w:t>5</w:t>
      </w:r>
      <w:r w:rsidRPr="749572A6" w:rsidR="002A3A1E">
        <w:rPr>
          <w:rFonts w:ascii="Calibri" w:hAnsi="Calibri" w:eastAsia="Calibri" w:cs="Calibri"/>
        </w:rPr>
        <w:t xml:space="preserve">. </w:t>
      </w:r>
    </w:p>
    <w:p w:rsidR="00E37326" w:rsidP="007E6B4A" w:rsidRDefault="002A3A1E" w14:paraId="268281C9" w14:textId="467DBB0C">
      <w:pPr>
        <w:pStyle w:val="Heading2"/>
      </w:pPr>
      <w:r>
        <w:t>Artikel 20.  De stemming</w:t>
      </w:r>
    </w:p>
    <w:p w:rsidR="00E37326" w:rsidRDefault="002A3A1E" w14:paraId="268281CA" w14:textId="77777777">
      <w:pPr>
        <w:numPr>
          <w:ilvl w:val="0"/>
          <w:numId w:val="18"/>
        </w:numPr>
        <w:spacing w:after="0"/>
        <w:contextualSpacing/>
        <w:rPr>
          <w:rFonts w:ascii="Calibri" w:hAnsi="Calibri" w:eastAsia="Calibri" w:cs="Calibri"/>
        </w:rPr>
      </w:pPr>
      <w:r>
        <w:rPr>
          <w:rFonts w:ascii="Calibri" w:hAnsi="Calibri" w:eastAsia="Calibri" w:cs="Calibri"/>
        </w:rPr>
        <w:t xml:space="preserve">De stemming verloopt via Blackboard. Indien één praesidium opkomt, kunnen de studenten ‘ja’, ‘neen’, of ‘blanco’ stemmen. Indien meerdere </w:t>
      </w:r>
      <w:proofErr w:type="spellStart"/>
      <w:r>
        <w:rPr>
          <w:rFonts w:ascii="Calibri" w:hAnsi="Calibri" w:eastAsia="Calibri" w:cs="Calibri"/>
        </w:rPr>
        <w:t>praesidia</w:t>
      </w:r>
      <w:proofErr w:type="spellEnd"/>
      <w:r>
        <w:rPr>
          <w:rFonts w:ascii="Calibri" w:hAnsi="Calibri" w:eastAsia="Calibri" w:cs="Calibri"/>
        </w:rPr>
        <w:t xml:space="preserve"> opkomen, kunnen de studenten op één van alle </w:t>
      </w:r>
      <w:proofErr w:type="spellStart"/>
      <w:r>
        <w:rPr>
          <w:rFonts w:ascii="Calibri" w:hAnsi="Calibri" w:eastAsia="Calibri" w:cs="Calibri"/>
        </w:rPr>
        <w:t>praesidia</w:t>
      </w:r>
      <w:proofErr w:type="spellEnd"/>
      <w:r>
        <w:rPr>
          <w:rFonts w:ascii="Calibri" w:hAnsi="Calibri" w:eastAsia="Calibri" w:cs="Calibri"/>
        </w:rPr>
        <w:t xml:space="preserve"> stemmen, of ‘blanco’.</w:t>
      </w:r>
    </w:p>
    <w:p w:rsidRPr="007E6B4A" w:rsidR="007E6B4A" w:rsidP="007E6B4A" w:rsidRDefault="002A3A1E" w14:paraId="030BF2F9" w14:textId="32E6A204">
      <w:pPr>
        <w:numPr>
          <w:ilvl w:val="0"/>
          <w:numId w:val="18"/>
        </w:numPr>
        <w:contextualSpacing/>
        <w:rPr>
          <w:rFonts w:ascii="Calibri" w:hAnsi="Calibri" w:eastAsia="Calibri" w:cs="Calibri"/>
        </w:rPr>
      </w:pPr>
      <w:r>
        <w:rPr>
          <w:rFonts w:ascii="Calibri" w:hAnsi="Calibri" w:eastAsia="Calibri" w:cs="Calibri"/>
        </w:rPr>
        <w:t xml:space="preserve">Om geldig te stemmen, moet een student ook ‘ja’ of ‘neen’ stemmen op de opkomende </w:t>
      </w:r>
      <w:r w:rsidR="00233F17">
        <w:rPr>
          <w:rFonts w:ascii="Calibri" w:hAnsi="Calibri" w:eastAsia="Calibri" w:cs="Calibri"/>
        </w:rPr>
        <w:t>Unifac</w:t>
      </w:r>
      <w:r>
        <w:rPr>
          <w:rFonts w:ascii="Calibri" w:hAnsi="Calibri" w:eastAsia="Calibri" w:cs="Calibri"/>
        </w:rPr>
        <w:t xml:space="preserve"> voorzitter.</w:t>
      </w:r>
    </w:p>
    <w:p w:rsidR="00E37326" w:rsidP="007E6B4A" w:rsidRDefault="002A3A1E" w14:paraId="268281CC" w14:textId="77777777">
      <w:pPr>
        <w:pStyle w:val="Heading2"/>
      </w:pPr>
      <w:r>
        <w:t>Artikel 21.  Herverkiezingen</w:t>
      </w:r>
    </w:p>
    <w:p w:rsidR="00E37326" w:rsidRDefault="002A3A1E" w14:paraId="268281CD" w14:textId="77777777">
      <w:pPr>
        <w:numPr>
          <w:ilvl w:val="0"/>
          <w:numId w:val="16"/>
        </w:numPr>
        <w:spacing w:after="0"/>
        <w:contextualSpacing/>
        <w:jc w:val="both"/>
        <w:rPr>
          <w:rFonts w:ascii="Calibri" w:hAnsi="Calibri" w:eastAsia="Calibri" w:cs="Calibri"/>
        </w:rPr>
      </w:pPr>
      <w:r>
        <w:rPr>
          <w:rFonts w:ascii="Calibri" w:hAnsi="Calibri" w:eastAsia="Calibri" w:cs="Calibri"/>
        </w:rPr>
        <w:t>In volgende gevallen is er een ongeldige stemming en kan er een herverkiezing plaatsvinden:</w:t>
      </w:r>
    </w:p>
    <w:p w:rsidR="00E37326" w:rsidRDefault="002A3A1E" w14:paraId="268281CE" w14:textId="77777777">
      <w:pPr>
        <w:numPr>
          <w:ilvl w:val="1"/>
          <w:numId w:val="16"/>
        </w:numPr>
        <w:spacing w:after="0"/>
        <w:ind w:hanging="567"/>
        <w:contextualSpacing/>
        <w:jc w:val="both"/>
        <w:rPr>
          <w:b/>
          <w:sz w:val="28"/>
          <w:szCs w:val="28"/>
        </w:rPr>
      </w:pPr>
      <w:r>
        <w:rPr>
          <w:rFonts w:ascii="Calibri" w:hAnsi="Calibri" w:eastAsia="Calibri" w:cs="Calibri"/>
        </w:rPr>
        <w:t>Indien niet aan de 50%-regel (Hoofdstuk V. Artikel 19. §1) voldaan wordt,</w:t>
      </w:r>
    </w:p>
    <w:p w:rsidR="00E37326" w:rsidRDefault="002A3A1E" w14:paraId="268281CF" w14:textId="77777777">
      <w:pPr>
        <w:numPr>
          <w:ilvl w:val="1"/>
          <w:numId w:val="16"/>
        </w:numPr>
        <w:spacing w:after="0"/>
        <w:ind w:hanging="567"/>
        <w:contextualSpacing/>
        <w:jc w:val="both"/>
        <w:rPr>
          <w:b/>
          <w:sz w:val="28"/>
          <w:szCs w:val="28"/>
        </w:rPr>
      </w:pPr>
      <w:r>
        <w:rPr>
          <w:rFonts w:ascii="Calibri" w:hAnsi="Calibri" w:eastAsia="Calibri" w:cs="Calibri"/>
        </w:rPr>
        <w:t>Indien niet aan de 10%-regel (Hoofdstuk V. Artikel 19. §2) voldaan wordt,</w:t>
      </w:r>
    </w:p>
    <w:p w:rsidR="00E37326" w:rsidRDefault="002A3A1E" w14:paraId="268281D0" w14:textId="77777777">
      <w:pPr>
        <w:numPr>
          <w:ilvl w:val="1"/>
          <w:numId w:val="16"/>
        </w:numPr>
        <w:spacing w:after="0"/>
        <w:ind w:hanging="567"/>
        <w:contextualSpacing/>
        <w:jc w:val="both"/>
        <w:rPr>
          <w:b/>
          <w:sz w:val="28"/>
          <w:szCs w:val="28"/>
        </w:rPr>
      </w:pPr>
      <w:r>
        <w:rPr>
          <w:rFonts w:ascii="Calibri" w:hAnsi="Calibri" w:eastAsia="Calibri" w:cs="Calibri"/>
        </w:rPr>
        <w:t>Indien er zich uitzonderlijke omstandigheden voordoen.</w:t>
      </w:r>
    </w:p>
    <w:p w:rsidRPr="007E6B4A" w:rsidR="007E6B4A" w:rsidP="00F969B5" w:rsidRDefault="002A3A1E" w14:paraId="42BCAF6B" w14:textId="060FE6B4">
      <w:pPr>
        <w:numPr>
          <w:ilvl w:val="0"/>
          <w:numId w:val="16"/>
        </w:numPr>
        <w:contextualSpacing/>
        <w:jc w:val="both"/>
        <w:rPr>
          <w:rFonts w:ascii="Calibri" w:hAnsi="Calibri" w:eastAsia="Calibri" w:cs="Calibri"/>
        </w:rPr>
      </w:pPr>
      <w:r w:rsidRPr="3FF406C3">
        <w:rPr>
          <w:rFonts w:ascii="Calibri" w:hAnsi="Calibri" w:eastAsia="Calibri" w:cs="Calibri"/>
        </w:rPr>
        <w:t xml:space="preserve">Bij een ongeldige stemming schrijft </w:t>
      </w:r>
      <w:r w:rsidR="00233F17">
        <w:rPr>
          <w:rFonts w:ascii="Calibri" w:hAnsi="Calibri" w:eastAsia="Calibri" w:cs="Calibri"/>
        </w:rPr>
        <w:t>Unifac</w:t>
      </w:r>
      <w:r w:rsidRPr="3FF406C3">
        <w:rPr>
          <w:rFonts w:ascii="Calibri" w:hAnsi="Calibri" w:eastAsia="Calibri" w:cs="Calibri"/>
        </w:rPr>
        <w:t xml:space="preserve"> nieuwe verkiezingen uit.</w:t>
      </w:r>
    </w:p>
    <w:p w:rsidR="00E37326" w:rsidP="007E6B4A" w:rsidRDefault="002A3A1E" w14:paraId="268281D4" w14:textId="77777777">
      <w:pPr>
        <w:pStyle w:val="Heading1"/>
      </w:pPr>
      <w:r>
        <w:t>Hoofdstuk V: De sancties</w:t>
      </w:r>
    </w:p>
    <w:p w:rsidR="00E37326" w:rsidP="007E6B4A" w:rsidRDefault="002A3A1E" w14:paraId="268281D5" w14:textId="77777777">
      <w:pPr>
        <w:pStyle w:val="Heading2"/>
      </w:pPr>
      <w:r>
        <w:t>Artikel 22.  Sancties</w:t>
      </w:r>
    </w:p>
    <w:p w:rsidR="00E37326" w:rsidRDefault="002A3A1E" w14:paraId="268281D6" w14:textId="72D9C5CE">
      <w:pPr>
        <w:numPr>
          <w:ilvl w:val="0"/>
          <w:numId w:val="4"/>
        </w:numPr>
        <w:spacing w:after="0"/>
        <w:contextualSpacing/>
        <w:jc w:val="both"/>
        <w:rPr>
          <w:rFonts w:ascii="Calibri" w:hAnsi="Calibri" w:eastAsia="Calibri" w:cs="Calibri"/>
        </w:rPr>
      </w:pPr>
      <w:r>
        <w:rPr>
          <w:rFonts w:ascii="Calibri" w:hAnsi="Calibri" w:eastAsia="Calibri" w:cs="Calibri"/>
        </w:rPr>
        <w:t xml:space="preserve">Klachten vanuit een opkomende ploeg worden ingediend door de kandidaat-praeses bij de voorzitter van </w:t>
      </w:r>
      <w:r w:rsidR="00233F17">
        <w:rPr>
          <w:rFonts w:ascii="Calibri" w:hAnsi="Calibri" w:eastAsia="Calibri" w:cs="Calibri"/>
        </w:rPr>
        <w:t>Unifac</w:t>
      </w:r>
      <w:r>
        <w:rPr>
          <w:rFonts w:ascii="Calibri" w:hAnsi="Calibri" w:eastAsia="Calibri" w:cs="Calibri"/>
        </w:rPr>
        <w:t xml:space="preserve">. </w:t>
      </w:r>
    </w:p>
    <w:p w:rsidR="00E37326" w:rsidRDefault="002A3A1E" w14:paraId="268281D7" w14:textId="77777777">
      <w:pPr>
        <w:numPr>
          <w:ilvl w:val="0"/>
          <w:numId w:val="4"/>
        </w:numPr>
        <w:spacing w:after="0"/>
        <w:contextualSpacing/>
        <w:jc w:val="both"/>
        <w:rPr>
          <w:rFonts w:ascii="Calibri" w:hAnsi="Calibri" w:eastAsia="Calibri" w:cs="Calibri"/>
        </w:rPr>
      </w:pPr>
      <w:r>
        <w:rPr>
          <w:rFonts w:ascii="Calibri" w:hAnsi="Calibri" w:eastAsia="Calibri" w:cs="Calibri"/>
        </w:rPr>
        <w:t>Ook studenten van de desbetreffende faculteit of departement kunnen een klacht indienen.</w:t>
      </w:r>
    </w:p>
    <w:p w:rsidR="00E37326" w:rsidRDefault="002A3A1E" w14:paraId="268281D8" w14:textId="77777777">
      <w:pPr>
        <w:numPr>
          <w:ilvl w:val="0"/>
          <w:numId w:val="4"/>
        </w:numPr>
        <w:spacing w:after="0"/>
        <w:contextualSpacing/>
        <w:jc w:val="both"/>
        <w:rPr>
          <w:rFonts w:ascii="Calibri" w:hAnsi="Calibri" w:eastAsia="Calibri" w:cs="Calibri"/>
        </w:rPr>
      </w:pPr>
      <w:r>
        <w:rPr>
          <w:rFonts w:ascii="Calibri" w:hAnsi="Calibri" w:eastAsia="Calibri" w:cs="Calibri"/>
        </w:rPr>
        <w:t>Klachten kunnen ingediend worden bij overtreding van eender welk artikel van dit reglement.</w:t>
      </w:r>
    </w:p>
    <w:p w:rsidR="00E37326" w:rsidRDefault="002A3A1E" w14:paraId="268281D9" w14:textId="77777777">
      <w:pPr>
        <w:numPr>
          <w:ilvl w:val="0"/>
          <w:numId w:val="4"/>
        </w:numPr>
        <w:spacing w:after="0"/>
        <w:contextualSpacing/>
        <w:jc w:val="both"/>
        <w:rPr>
          <w:rFonts w:ascii="Calibri" w:hAnsi="Calibri" w:eastAsia="Calibri" w:cs="Calibri"/>
        </w:rPr>
      </w:pPr>
      <w:r>
        <w:rPr>
          <w:rFonts w:ascii="Calibri" w:hAnsi="Calibri" w:eastAsia="Calibri" w:cs="Calibri"/>
        </w:rPr>
        <w:t>Volgende sancties kunnen worden opgelegd:</w:t>
      </w:r>
    </w:p>
    <w:p w:rsidR="00E37326" w:rsidRDefault="002A3A1E" w14:paraId="268281DA" w14:textId="77777777">
      <w:pPr>
        <w:numPr>
          <w:ilvl w:val="1"/>
          <w:numId w:val="4"/>
        </w:numPr>
        <w:spacing w:after="0"/>
        <w:ind w:hanging="567"/>
        <w:contextualSpacing/>
        <w:jc w:val="both"/>
      </w:pPr>
      <w:r>
        <w:rPr>
          <w:rFonts w:ascii="Calibri" w:hAnsi="Calibri" w:eastAsia="Calibri" w:cs="Calibri"/>
        </w:rPr>
        <w:t>Promo-verbod</w:t>
      </w:r>
    </w:p>
    <w:p w:rsidR="00E37326" w:rsidRDefault="002A3A1E" w14:paraId="268281DB" w14:textId="77777777">
      <w:pPr>
        <w:numPr>
          <w:ilvl w:val="1"/>
          <w:numId w:val="4"/>
        </w:numPr>
        <w:spacing w:after="0"/>
        <w:ind w:hanging="567"/>
        <w:contextualSpacing/>
        <w:jc w:val="both"/>
      </w:pPr>
      <w:r>
        <w:rPr>
          <w:rFonts w:ascii="Calibri" w:hAnsi="Calibri" w:eastAsia="Calibri" w:cs="Calibri"/>
        </w:rPr>
        <w:t>Stemmenaftrek</w:t>
      </w:r>
    </w:p>
    <w:p w:rsidR="00E37326" w:rsidRDefault="002A3A1E" w14:paraId="268281DC" w14:textId="77777777">
      <w:pPr>
        <w:numPr>
          <w:ilvl w:val="1"/>
          <w:numId w:val="4"/>
        </w:numPr>
        <w:spacing w:after="0"/>
        <w:ind w:hanging="567"/>
        <w:contextualSpacing/>
        <w:jc w:val="both"/>
      </w:pPr>
      <w:r>
        <w:rPr>
          <w:rFonts w:ascii="Calibri" w:hAnsi="Calibri" w:eastAsia="Calibri" w:cs="Calibri"/>
        </w:rPr>
        <w:t>Weigering van activiteiten</w:t>
      </w:r>
    </w:p>
    <w:p w:rsidR="00E37326" w:rsidRDefault="002A3A1E" w14:paraId="268281DD" w14:textId="77777777">
      <w:pPr>
        <w:numPr>
          <w:ilvl w:val="1"/>
          <w:numId w:val="4"/>
        </w:numPr>
        <w:spacing w:after="0"/>
        <w:ind w:hanging="567"/>
        <w:contextualSpacing/>
        <w:jc w:val="both"/>
      </w:pPr>
      <w:r>
        <w:rPr>
          <w:rFonts w:ascii="Calibri" w:hAnsi="Calibri" w:eastAsia="Calibri" w:cs="Calibri"/>
        </w:rPr>
        <w:t>Inhouden van lesbezoeken</w:t>
      </w:r>
    </w:p>
    <w:p w:rsidR="00E37326" w:rsidRDefault="002A3A1E" w14:paraId="268281DE" w14:textId="77777777">
      <w:pPr>
        <w:numPr>
          <w:ilvl w:val="1"/>
          <w:numId w:val="4"/>
        </w:numPr>
        <w:spacing w:after="0"/>
        <w:ind w:hanging="567"/>
        <w:contextualSpacing/>
        <w:jc w:val="both"/>
      </w:pPr>
      <w:r>
        <w:rPr>
          <w:rFonts w:ascii="Calibri" w:hAnsi="Calibri" w:eastAsia="Calibri" w:cs="Calibri"/>
        </w:rPr>
        <w:t>Officiële waarschuwing</w:t>
      </w:r>
    </w:p>
    <w:p w:rsidRPr="005C4D8D" w:rsidR="00E37326" w:rsidP="007E6B4A" w:rsidRDefault="002A3A1E" w14:paraId="268281E0" w14:textId="4D557F4D">
      <w:pPr>
        <w:numPr>
          <w:ilvl w:val="1"/>
          <w:numId w:val="4"/>
        </w:numPr>
        <w:spacing w:after="0"/>
        <w:ind w:hanging="567"/>
        <w:contextualSpacing/>
        <w:jc w:val="both"/>
      </w:pPr>
      <w:r>
        <w:rPr>
          <w:rFonts w:ascii="Calibri" w:hAnsi="Calibri" w:eastAsia="Calibri" w:cs="Calibri"/>
        </w:rPr>
        <w:t>Diskwalificatie (artikel 23)</w:t>
      </w:r>
    </w:p>
    <w:p w:rsidRPr="007E6B4A" w:rsidR="005C4D8D" w:rsidP="005C4D8D" w:rsidRDefault="005C4D8D" w14:paraId="64018D41" w14:textId="77777777">
      <w:pPr>
        <w:spacing w:after="0"/>
        <w:contextualSpacing/>
        <w:jc w:val="both"/>
      </w:pPr>
    </w:p>
    <w:p w:rsidRPr="005C4D8D" w:rsidR="00E37326" w:rsidP="005C4D8D" w:rsidRDefault="002A3A1E" w14:paraId="268281E1" w14:textId="77777777">
      <w:pPr>
        <w:pStyle w:val="Heading2"/>
      </w:pPr>
      <w:r w:rsidRPr="005C4D8D">
        <w:t>Artikel 23.  Diskwalificatie</w:t>
      </w:r>
    </w:p>
    <w:p w:rsidRPr="00EE49E1" w:rsidR="00EE49E1" w:rsidP="00EE49E1" w:rsidRDefault="002A3A1E" w14:paraId="1EE9B1C5" w14:textId="510F614D">
      <w:pPr>
        <w:jc w:val="both"/>
        <w:rPr>
          <w:rFonts w:ascii="Calibri" w:hAnsi="Calibri" w:eastAsia="Calibri" w:cs="Calibri"/>
        </w:rPr>
      </w:pPr>
      <w:r>
        <w:rPr>
          <w:rFonts w:ascii="Calibri" w:hAnsi="Calibri" w:eastAsia="Calibri" w:cs="Calibri"/>
        </w:rPr>
        <w:t xml:space="preserve">Indien één van bovenstaande regels wordt overtreden wordt de propagandacampagne met onmiddellijke ingang stopgezet. Indien er na deze sanctie alsnog campagne wordt gevoerd, leidt dit tot onmiddellijke diskwalificatie. </w:t>
      </w:r>
    </w:p>
    <w:p w:rsidRPr="007E6B4A" w:rsidR="00E37326" w:rsidP="007E6B4A" w:rsidRDefault="002A3A1E" w14:paraId="268281E4" w14:textId="4E333E4B">
      <w:pPr>
        <w:pStyle w:val="Heading1"/>
      </w:pPr>
      <w:r w:rsidRPr="007E6B4A">
        <w:t>Hoofdstuk VI : De verkozenen</w:t>
      </w:r>
    </w:p>
    <w:p w:rsidR="00E37326" w:rsidP="007E6B4A" w:rsidRDefault="002A3A1E" w14:paraId="268281E5" w14:textId="77777777">
      <w:pPr>
        <w:pStyle w:val="Heading2"/>
      </w:pPr>
      <w:r>
        <w:t>Artikel 24.  Verbindingen</w:t>
      </w:r>
    </w:p>
    <w:p w:rsidR="00E37326" w:rsidRDefault="002A3A1E" w14:paraId="268281E6" w14:textId="77777777">
      <w:pPr>
        <w:numPr>
          <w:ilvl w:val="0"/>
          <w:numId w:val="7"/>
        </w:numPr>
        <w:spacing w:after="0"/>
        <w:contextualSpacing/>
        <w:jc w:val="both"/>
        <w:rPr>
          <w:rFonts w:ascii="Calibri" w:hAnsi="Calibri" w:eastAsia="Calibri" w:cs="Calibri"/>
        </w:rPr>
      </w:pPr>
      <w:r>
        <w:rPr>
          <w:rFonts w:ascii="Calibri" w:hAnsi="Calibri" w:eastAsia="Calibri" w:cs="Calibri"/>
        </w:rPr>
        <w:t>Er kan maar één faculteits- of departementskring verkozen worden per faculteit of departement.</w:t>
      </w:r>
    </w:p>
    <w:p w:rsidR="00E37326" w:rsidRDefault="002A3A1E" w14:paraId="268281E7" w14:textId="688863C7">
      <w:pPr>
        <w:numPr>
          <w:ilvl w:val="0"/>
          <w:numId w:val="7"/>
        </w:numPr>
        <w:spacing w:after="0"/>
        <w:contextualSpacing/>
        <w:jc w:val="both"/>
        <w:rPr>
          <w:rFonts w:ascii="Calibri" w:hAnsi="Calibri" w:eastAsia="Calibri" w:cs="Calibri"/>
        </w:rPr>
      </w:pPr>
      <w:r>
        <w:rPr>
          <w:rFonts w:ascii="Calibri" w:hAnsi="Calibri" w:eastAsia="Calibri" w:cs="Calibri"/>
        </w:rPr>
        <w:t xml:space="preserve">De ploeg die wint, zal dus als enige de naam van ‘faculteitskring’ of ‘departementskring’ kunnen en mogen dragen. De kring moet zich hier ook naar gedragen. De door de faculteit of departement verkozen praeses, </w:t>
      </w:r>
      <w:proofErr w:type="spellStart"/>
      <w:r>
        <w:rPr>
          <w:rFonts w:ascii="Calibri" w:hAnsi="Calibri" w:eastAsia="Calibri" w:cs="Calibri"/>
        </w:rPr>
        <w:t>vice</w:t>
      </w:r>
      <w:proofErr w:type="spellEnd"/>
      <w:r>
        <w:rPr>
          <w:rFonts w:ascii="Calibri" w:hAnsi="Calibri" w:eastAsia="Calibri" w:cs="Calibri"/>
        </w:rPr>
        <w:t xml:space="preserve">-praeses en quaestor zijn gebonden aan deze functie voor het komende academiejaar en kunnen hier geen afstand van nemen, tenzij in overleg met de </w:t>
      </w:r>
      <w:r w:rsidR="00233F17">
        <w:rPr>
          <w:rFonts w:ascii="Calibri" w:hAnsi="Calibri" w:eastAsia="Calibri" w:cs="Calibri"/>
        </w:rPr>
        <w:t>Unifac</w:t>
      </w:r>
      <w:r>
        <w:rPr>
          <w:rFonts w:ascii="Calibri" w:hAnsi="Calibri" w:eastAsia="Calibri" w:cs="Calibri"/>
        </w:rPr>
        <w:t xml:space="preserve"> voorzitter.</w:t>
      </w:r>
    </w:p>
    <w:p w:rsidR="00E37326" w:rsidRDefault="002A3A1E" w14:paraId="268281E8" w14:textId="77777777">
      <w:pPr>
        <w:numPr>
          <w:ilvl w:val="0"/>
          <w:numId w:val="7"/>
        </w:numPr>
        <w:spacing w:after="0"/>
        <w:contextualSpacing/>
        <w:rPr>
          <w:rFonts w:ascii="Calibri" w:hAnsi="Calibri" w:eastAsia="Calibri" w:cs="Calibri"/>
        </w:rPr>
      </w:pPr>
      <w:r w:rsidRPr="3FF406C3">
        <w:rPr>
          <w:rFonts w:ascii="Calibri" w:hAnsi="Calibri" w:eastAsia="Calibri" w:cs="Calibri"/>
        </w:rPr>
        <w:t>Elke club moet ernaar streven zijn doelpubliek zo effectief mogelijk te bereiken.</w:t>
      </w:r>
    </w:p>
    <w:p w:rsidR="00E37326" w:rsidRDefault="002A3A1E" w14:paraId="268281EA" w14:textId="77777777">
      <w:pPr>
        <w:numPr>
          <w:ilvl w:val="0"/>
          <w:numId w:val="7"/>
        </w:numPr>
        <w:spacing w:after="0"/>
        <w:contextualSpacing/>
        <w:rPr>
          <w:rFonts w:ascii="Calibri" w:hAnsi="Calibri" w:eastAsia="Calibri" w:cs="Calibri"/>
        </w:rPr>
      </w:pPr>
      <w:r w:rsidRPr="3FF406C3">
        <w:rPr>
          <w:rFonts w:ascii="Calibri" w:hAnsi="Calibri" w:eastAsia="Calibri" w:cs="Calibri"/>
        </w:rPr>
        <w:t>De verkozen club moet de Kringraadregels respecteren.</w:t>
      </w:r>
    </w:p>
    <w:p w:rsidRPr="007E6B4A" w:rsidR="007E6B4A" w:rsidP="007E6B4A" w:rsidRDefault="007E6B4A" w14:paraId="35523C0A" w14:textId="77777777">
      <w:pPr>
        <w:spacing w:after="480"/>
        <w:contextualSpacing/>
        <w:rPr>
          <w:rFonts w:ascii="Calibri" w:hAnsi="Calibri" w:eastAsia="Calibri" w:cs="Calibri"/>
        </w:rPr>
      </w:pPr>
    </w:p>
    <w:p w:rsidR="00E37326" w:rsidRDefault="002A3A1E" w14:paraId="268281EF" w14:textId="2FAC6FE9">
      <w:pPr>
        <w:jc w:val="both"/>
        <w:rPr>
          <w:rFonts w:ascii="Calibri" w:hAnsi="Calibri" w:eastAsia="Calibri" w:cs="Calibri"/>
        </w:rPr>
      </w:pPr>
      <w:r>
        <w:rPr>
          <w:rFonts w:ascii="Calibri" w:hAnsi="Calibri" w:eastAsia="Calibri" w:cs="Calibri"/>
        </w:rPr>
        <w:t xml:space="preserve">Alle hierboven niet expliciet beschreven regels, vallen onder de bevoegdheid van </w:t>
      </w:r>
      <w:r w:rsidR="00D82B45">
        <w:rPr>
          <w:rFonts w:ascii="Calibri" w:hAnsi="Calibri" w:eastAsia="Calibri" w:cs="Calibri"/>
        </w:rPr>
        <w:t>Unifac.</w:t>
      </w:r>
    </w:p>
    <w:p w:rsidR="00E37326" w:rsidRDefault="002A3A1E" w14:paraId="268281F0" w14:textId="77777777">
      <w:pPr>
        <w:jc w:val="both"/>
        <w:rPr>
          <w:rFonts w:ascii="Calibri" w:hAnsi="Calibri" w:eastAsia="Calibri" w:cs="Calibri"/>
        </w:rPr>
      </w:pPr>
      <w:r>
        <w:rPr>
          <w:rFonts w:ascii="Calibri" w:hAnsi="Calibri" w:eastAsia="Calibri" w:cs="Calibri"/>
        </w:rPr>
        <w:t xml:space="preserve">Van ganser harte willen wij jullie danken voor jullie engagement en wensen jullie een leuke verkiezingsweek toe. </w:t>
      </w:r>
    </w:p>
    <w:p w:rsidR="00E37326" w:rsidRDefault="002A3A1E" w14:paraId="268281F1" w14:textId="77777777">
      <w:pPr>
        <w:tabs>
          <w:tab w:val="left" w:pos="4678"/>
        </w:tabs>
        <w:spacing w:after="240"/>
        <w:rPr>
          <w:rFonts w:ascii="Calibri" w:hAnsi="Calibri" w:eastAsia="Calibri" w:cs="Calibri"/>
        </w:rPr>
      </w:pPr>
      <w:r w:rsidRPr="749572A6" w:rsidR="002A3A1E">
        <w:rPr>
          <w:rFonts w:ascii="Calibri" w:hAnsi="Calibri" w:eastAsia="Calibri" w:cs="Calibri"/>
          <w:u w:val="single"/>
        </w:rPr>
        <w:t>Bij problemen kan u terecht bij:</w:t>
      </w:r>
    </w:p>
    <w:p w:rsidRPr="00D82B45" w:rsidR="00E37326" w:rsidP="749572A6" w:rsidRDefault="00D82B45" w14:paraId="268281F2" w14:textId="32643EDA">
      <w:pPr>
        <w:pStyle w:val="Normal"/>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4678"/>
        </w:tabs>
        <w:bidi w:val="0"/>
        <w:spacing w:before="0" w:beforeAutospacing="off" w:after="240" w:afterAutospacing="off" w:line="259" w:lineRule="auto"/>
        <w:ind w:left="0" w:right="0"/>
        <w:jc w:val="left"/>
      </w:pPr>
      <w:r w:rsidRPr="749572A6" w:rsidR="572AA90B">
        <w:rPr>
          <w:rFonts w:ascii="Calibri" w:hAnsi="Calibri" w:eastAsia="Calibri" w:cs="Calibri"/>
        </w:rPr>
        <w:t>Maxine Peeraer</w:t>
      </w:r>
      <w:r>
        <w:tab/>
      </w:r>
      <w:r w:rsidRPr="749572A6" w:rsidR="00D82B45">
        <w:rPr>
          <w:rFonts w:ascii="Calibri" w:hAnsi="Calibri" w:cs="Calibri" w:asciiTheme="majorAscii" w:hAnsiTheme="majorAscii" w:cstheme="majorAscii"/>
        </w:rPr>
        <w:t>Jan</w:t>
      </w:r>
      <w:r w:rsidRPr="749572A6" w:rsidR="00D82B45">
        <w:rPr>
          <w:rFonts w:ascii="Calibri" w:hAnsi="Calibri" w:cs="Calibri" w:asciiTheme="majorAscii" w:hAnsiTheme="majorAscii" w:cstheme="majorAscii"/>
        </w:rPr>
        <w:t xml:space="preserve"> Schelfhout</w:t>
      </w:r>
      <w:r>
        <w:br/>
      </w:r>
      <w:r w:rsidRPr="749572A6" w:rsidR="00CB1195">
        <w:rPr>
          <w:rFonts w:ascii="Calibri" w:hAnsi="Calibri" w:eastAsia="Calibri" w:cs="Calibri" w:asciiTheme="majorAscii" w:hAnsiTheme="majorAscii" w:cstheme="majorAscii"/>
        </w:rPr>
        <w:t>Verantwoordelijke Kiesweek 202</w:t>
      </w:r>
      <w:r w:rsidRPr="749572A6" w:rsidR="3CC26268">
        <w:rPr>
          <w:rFonts w:ascii="Calibri" w:hAnsi="Calibri" w:eastAsia="Calibri" w:cs="Calibri" w:asciiTheme="majorAscii" w:hAnsiTheme="majorAscii" w:cstheme="majorAscii"/>
        </w:rPr>
        <w:t>5</w:t>
      </w:r>
      <w:r>
        <w:tab/>
      </w:r>
      <w:r w:rsidRPr="749572A6" w:rsidR="00D82B45">
        <w:rPr>
          <w:rFonts w:ascii="Calibri" w:hAnsi="Calibri" w:cs="Calibri" w:asciiTheme="majorAscii" w:hAnsiTheme="majorAscii" w:cstheme="majorAscii"/>
        </w:rPr>
        <w:t>Verantwoordelijke Kiesweek 202</w:t>
      </w:r>
      <w:r w:rsidRPr="749572A6" w:rsidR="6AB354D3">
        <w:rPr>
          <w:rFonts w:ascii="Calibri" w:hAnsi="Calibri" w:cs="Calibri" w:asciiTheme="majorAscii" w:hAnsiTheme="majorAscii" w:cstheme="majorAscii"/>
        </w:rPr>
        <w:t>5</w:t>
      </w:r>
      <w:r>
        <w:br/>
      </w:r>
      <w:r w:rsidRPr="749572A6" w:rsidR="002A3A1E">
        <w:rPr>
          <w:rFonts w:ascii="Calibri" w:hAnsi="Calibri" w:eastAsia="Calibri" w:cs="Calibri" w:asciiTheme="majorAscii" w:hAnsiTheme="majorAscii" w:cstheme="majorAscii"/>
        </w:rPr>
        <w:t xml:space="preserve">GSM +32 </w:t>
      </w:r>
      <w:r w:rsidRPr="749572A6" w:rsidR="00B54F64">
        <w:rPr>
          <w:rFonts w:ascii="Calibri" w:hAnsi="Calibri" w:eastAsia="Calibri" w:cs="Calibri" w:asciiTheme="majorAscii" w:hAnsiTheme="majorAscii" w:cstheme="majorAscii"/>
        </w:rPr>
        <w:t>4</w:t>
      </w:r>
      <w:r w:rsidRPr="749572A6" w:rsidR="140E8BD5">
        <w:rPr>
          <w:rFonts w:ascii="Calibri" w:hAnsi="Calibri" w:eastAsia="Calibri" w:cs="Calibri" w:asciiTheme="majorAscii" w:hAnsiTheme="majorAscii" w:cstheme="majorAscii"/>
        </w:rPr>
        <w:t>74 758 258</w:t>
      </w:r>
      <w:r>
        <w:tab/>
      </w:r>
      <w:r w:rsidRPr="749572A6" w:rsidR="00D82B45">
        <w:rPr>
          <w:rFonts w:ascii="Calibri" w:hAnsi="Calibri" w:eastAsia="Calibri" w:cs="Calibri" w:asciiTheme="majorAscii" w:hAnsiTheme="majorAscii" w:cstheme="majorAscii"/>
        </w:rPr>
        <w:t>GSM +32 472 049 653</w:t>
      </w:r>
      <w:r>
        <w:tab/>
      </w:r>
    </w:p>
    <w:sectPr w:rsidRPr="00D82B45" w:rsidR="00E37326">
      <w:headerReference w:type="default" r:id="rId18"/>
      <w:footerReference w:type="default" r:id="rId19"/>
      <w:headerReference w:type="first" r:id="rId20"/>
      <w:footerReference w:type="first" r:id="rId21"/>
      <w:pgSz w:w="11900" w:h="16840" w:orient="portrait"/>
      <w:pgMar w:top="851" w:right="851" w:bottom="851" w:left="851" w:header="567" w:footer="104" w:gutter="0"/>
      <w:pgNumType w:start="1"/>
      <w:cols w:space="708"/>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57B6" w:rsidRDefault="00F757B6" w14:paraId="6D0DC3F7" w14:textId="77777777">
      <w:pPr>
        <w:spacing w:after="0"/>
      </w:pPr>
      <w:r>
        <w:separator/>
      </w:r>
    </w:p>
  </w:endnote>
  <w:endnote w:type="continuationSeparator" w:id="0">
    <w:p w:rsidR="00F757B6" w:rsidRDefault="00F757B6" w14:paraId="2B233C25" w14:textId="77777777">
      <w:pPr>
        <w:spacing w:after="0"/>
      </w:pPr>
      <w:r>
        <w:continuationSeparator/>
      </w:r>
    </w:p>
  </w:endnote>
  <w:endnote w:type="continuationNotice" w:id="1">
    <w:p w:rsidR="00F757B6" w:rsidRDefault="00F757B6" w14:paraId="51F6C61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37326" w:rsidP="00F969B5" w:rsidRDefault="00E37326" w14:paraId="268281F5" w14:textId="77777777">
    <w:pPr>
      <w:spacing w:after="0"/>
    </w:pPr>
  </w:p>
  <w:tbl>
    <w:tblPr>
      <w:tblW w:w="10590" w:type="dxa"/>
      <w:tblInd w:w="-176" w:type="dxa"/>
      <w:tblBorders>
        <w:top w:val="nil"/>
        <w:left w:val="nil"/>
        <w:bottom w:val="nil"/>
        <w:right w:val="nil"/>
        <w:insideH w:val="nil"/>
        <w:insideV w:val="nil"/>
      </w:tblBorders>
      <w:tblLayout w:type="fixed"/>
      <w:tblLook w:val="0000" w:firstRow="0" w:lastRow="0" w:firstColumn="0" w:lastColumn="0" w:noHBand="0" w:noVBand="0"/>
    </w:tblPr>
    <w:tblGrid>
      <w:gridCol w:w="2504"/>
      <w:gridCol w:w="2505"/>
      <w:gridCol w:w="2505"/>
      <w:gridCol w:w="3076"/>
    </w:tblGrid>
    <w:tr w:rsidR="00E37326" w14:paraId="268281F8" w14:textId="77777777">
      <w:trPr>
        <w:trHeight w:val="120"/>
      </w:trPr>
      <w:tc>
        <w:tcPr>
          <w:tcW w:w="7514" w:type="dxa"/>
          <w:gridSpan w:val="3"/>
          <w:tcBorders>
            <w:top w:val="single" w:color="000000" w:sz="4" w:space="0"/>
            <w:left w:val="single" w:color="000000" w:sz="4" w:space="0"/>
            <w:bottom w:val="single" w:color="000000" w:sz="4" w:space="0"/>
          </w:tcBorders>
        </w:tcPr>
        <w:p w:rsidR="00E37326" w:rsidRDefault="002A3A1E" w14:paraId="268281F6" w14:textId="77777777">
          <w:pPr>
            <w:tabs>
              <w:tab w:val="center" w:pos="-4678"/>
              <w:tab w:val="right" w:pos="10206"/>
            </w:tabs>
            <w:spacing w:after="100"/>
            <w:rPr>
              <w:rFonts w:ascii="Calibri" w:hAnsi="Calibri" w:eastAsia="Calibri" w:cs="Calibri"/>
            </w:rPr>
          </w:pPr>
          <w:r>
            <w:rPr>
              <w:rFonts w:ascii="Calibri" w:hAnsi="Calibri" w:eastAsia="Calibri" w:cs="Calibri"/>
              <w:sz w:val="18"/>
              <w:szCs w:val="18"/>
            </w:rPr>
            <w:t>HANDTEKENINGEN PLOEGVERANTWOORDELIJKEN</w:t>
          </w:r>
        </w:p>
      </w:tc>
      <w:tc>
        <w:tcPr>
          <w:tcW w:w="3076" w:type="dxa"/>
          <w:vMerge w:val="restart"/>
          <w:tcBorders>
            <w:left w:val="single" w:color="000000" w:sz="4" w:space="0"/>
          </w:tcBorders>
          <w:vAlign w:val="center"/>
        </w:tcPr>
        <w:p w:rsidR="00E37326" w:rsidRDefault="006D7E1F" w14:paraId="268281F7" w14:textId="12B0DBC5">
          <w:pPr>
            <w:tabs>
              <w:tab w:val="center" w:pos="-4678"/>
              <w:tab w:val="right" w:pos="10206"/>
            </w:tabs>
            <w:jc w:val="center"/>
            <w:rPr>
              <w:rFonts w:ascii="Calibri" w:hAnsi="Calibri" w:eastAsia="Calibri" w:cs="Calibri"/>
            </w:rPr>
          </w:pPr>
          <w:r>
            <w:rPr>
              <w:rFonts w:ascii="Calibri" w:hAnsi="Calibri" w:eastAsia="Calibri" w:cs="Calibri"/>
              <w:noProof/>
            </w:rPr>
            <w:drawing>
              <wp:inline distT="0" distB="0" distL="0" distR="0" wp14:anchorId="25EBDBFA" wp14:editId="6462BD44">
                <wp:extent cx="1816100" cy="6064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1816100" cy="606425"/>
                        </a:xfrm>
                        <a:prstGeom prst="rect">
                          <a:avLst/>
                        </a:prstGeom>
                      </pic:spPr>
                    </pic:pic>
                  </a:graphicData>
                </a:graphic>
              </wp:inline>
            </w:drawing>
          </w:r>
        </w:p>
      </w:tc>
    </w:tr>
    <w:tr w:rsidR="00E37326" w:rsidTr="00F969B5" w14:paraId="268281FD" w14:textId="77777777">
      <w:trPr>
        <w:trHeight w:val="1371"/>
      </w:trPr>
      <w:tc>
        <w:tcPr>
          <w:tcW w:w="2504" w:type="dxa"/>
          <w:tcBorders>
            <w:top w:val="single" w:color="000000" w:sz="4" w:space="0"/>
            <w:left w:val="single" w:color="000000" w:sz="4" w:space="0"/>
            <w:bottom w:val="single" w:color="000000" w:sz="4" w:space="0"/>
            <w:right w:val="single" w:color="000000" w:sz="4" w:space="0"/>
          </w:tcBorders>
        </w:tcPr>
        <w:p w:rsidR="00E37326" w:rsidRDefault="00E37326" w14:paraId="268281F9" w14:textId="77777777">
          <w:pPr>
            <w:tabs>
              <w:tab w:val="center" w:pos="-4678"/>
              <w:tab w:val="right" w:pos="10206"/>
            </w:tabs>
            <w:rPr>
              <w:rFonts w:ascii="Calibri" w:hAnsi="Calibri" w:eastAsia="Calibri" w:cs="Calibri"/>
              <w:sz w:val="18"/>
              <w:szCs w:val="18"/>
            </w:rPr>
          </w:pPr>
        </w:p>
      </w:tc>
      <w:tc>
        <w:tcPr>
          <w:tcW w:w="2505" w:type="dxa"/>
          <w:tcBorders>
            <w:top w:val="single" w:color="000000" w:sz="4" w:space="0"/>
            <w:left w:val="single" w:color="000000" w:sz="4" w:space="0"/>
            <w:bottom w:val="single" w:color="000000" w:sz="4" w:space="0"/>
            <w:right w:val="single" w:color="000000" w:sz="4" w:space="0"/>
          </w:tcBorders>
        </w:tcPr>
        <w:p w:rsidR="00E37326" w:rsidRDefault="00E37326" w14:paraId="268281FA" w14:textId="77777777">
          <w:pPr>
            <w:tabs>
              <w:tab w:val="center" w:pos="-4678"/>
              <w:tab w:val="right" w:pos="10206"/>
            </w:tabs>
            <w:rPr>
              <w:rFonts w:ascii="Calibri" w:hAnsi="Calibri" w:eastAsia="Calibri" w:cs="Calibri"/>
              <w:sz w:val="18"/>
              <w:szCs w:val="18"/>
            </w:rPr>
          </w:pPr>
        </w:p>
      </w:tc>
      <w:tc>
        <w:tcPr>
          <w:tcW w:w="2505" w:type="dxa"/>
          <w:tcBorders>
            <w:top w:val="single" w:color="000000" w:sz="4" w:space="0"/>
            <w:left w:val="single" w:color="000000" w:sz="4" w:space="0"/>
            <w:bottom w:val="single" w:color="000000" w:sz="4" w:space="0"/>
            <w:right w:val="single" w:color="000000" w:sz="4" w:space="0"/>
          </w:tcBorders>
        </w:tcPr>
        <w:p w:rsidR="00E37326" w:rsidRDefault="00E37326" w14:paraId="268281FB" w14:textId="77777777">
          <w:pPr>
            <w:tabs>
              <w:tab w:val="center" w:pos="-4678"/>
              <w:tab w:val="right" w:pos="10206"/>
            </w:tabs>
            <w:rPr>
              <w:rFonts w:ascii="Calibri" w:hAnsi="Calibri" w:eastAsia="Calibri" w:cs="Calibri"/>
              <w:sz w:val="18"/>
              <w:szCs w:val="18"/>
            </w:rPr>
          </w:pPr>
        </w:p>
      </w:tc>
      <w:tc>
        <w:tcPr>
          <w:tcW w:w="3076" w:type="dxa"/>
          <w:vMerge/>
          <w:tcBorders>
            <w:left w:val="single" w:color="000000" w:sz="4" w:space="0"/>
          </w:tcBorders>
          <w:vAlign w:val="center"/>
        </w:tcPr>
        <w:p w:rsidR="00E37326" w:rsidRDefault="00E37326" w14:paraId="268281FC" w14:textId="77777777">
          <w:pPr>
            <w:tabs>
              <w:tab w:val="center" w:pos="-4678"/>
              <w:tab w:val="right" w:pos="10206"/>
            </w:tabs>
            <w:spacing w:after="360"/>
            <w:rPr>
              <w:rFonts w:ascii="Calibri" w:hAnsi="Calibri" w:eastAsia="Calibri" w:cs="Calibri"/>
              <w:sz w:val="20"/>
              <w:szCs w:val="20"/>
            </w:rPr>
          </w:pPr>
        </w:p>
      </w:tc>
    </w:tr>
  </w:tbl>
  <w:p w:rsidR="00E37326" w:rsidRDefault="00E37326" w14:paraId="268281FE" w14:textId="77777777">
    <w:pPr>
      <w:tabs>
        <w:tab w:val="center" w:pos="4153"/>
        <w:tab w:val="right" w:pos="8306"/>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37326" w:rsidRDefault="00E37326" w14:paraId="26828211" w14:textId="77777777">
    <w:pPr>
      <w:spacing w:after="0"/>
    </w:pPr>
  </w:p>
  <w:tbl>
    <w:tblPr>
      <w:tblW w:w="10590" w:type="dxa"/>
      <w:tblInd w:w="-176" w:type="dxa"/>
      <w:tblBorders>
        <w:top w:val="nil"/>
        <w:left w:val="nil"/>
        <w:bottom w:val="nil"/>
        <w:right w:val="nil"/>
        <w:insideH w:val="nil"/>
        <w:insideV w:val="nil"/>
      </w:tblBorders>
      <w:tblLayout w:type="fixed"/>
      <w:tblLook w:val="0000" w:firstRow="0" w:lastRow="0" w:firstColumn="0" w:lastColumn="0" w:noHBand="0" w:noVBand="0"/>
    </w:tblPr>
    <w:tblGrid>
      <w:gridCol w:w="2504"/>
      <w:gridCol w:w="2505"/>
      <w:gridCol w:w="2505"/>
      <w:gridCol w:w="3076"/>
    </w:tblGrid>
    <w:tr w:rsidR="00E37326" w14:paraId="26828214" w14:textId="77777777">
      <w:trPr>
        <w:trHeight w:val="120"/>
      </w:trPr>
      <w:tc>
        <w:tcPr>
          <w:tcW w:w="7514" w:type="dxa"/>
          <w:gridSpan w:val="3"/>
          <w:tcBorders>
            <w:top w:val="single" w:color="000000" w:sz="4" w:space="0"/>
            <w:left w:val="single" w:color="000000" w:sz="4" w:space="0"/>
            <w:bottom w:val="single" w:color="000000" w:sz="4" w:space="0"/>
          </w:tcBorders>
        </w:tcPr>
        <w:p w:rsidR="00E37326" w:rsidRDefault="002A3A1E" w14:paraId="26828212" w14:textId="77777777">
          <w:pPr>
            <w:tabs>
              <w:tab w:val="center" w:pos="-4678"/>
              <w:tab w:val="right" w:pos="10206"/>
            </w:tabs>
            <w:spacing w:after="100"/>
            <w:rPr>
              <w:rFonts w:ascii="Calibri" w:hAnsi="Calibri" w:eastAsia="Calibri" w:cs="Calibri"/>
            </w:rPr>
          </w:pPr>
          <w:r>
            <w:rPr>
              <w:rFonts w:ascii="Calibri" w:hAnsi="Calibri" w:eastAsia="Calibri" w:cs="Calibri"/>
              <w:sz w:val="18"/>
              <w:szCs w:val="18"/>
            </w:rPr>
            <w:t>HANDTEKENINGEN PLOEGVERANTWOORDELIJKEN</w:t>
          </w:r>
        </w:p>
      </w:tc>
      <w:tc>
        <w:tcPr>
          <w:tcW w:w="3076" w:type="dxa"/>
          <w:vMerge w:val="restart"/>
          <w:tcBorders>
            <w:left w:val="single" w:color="000000" w:sz="4" w:space="0"/>
          </w:tcBorders>
          <w:vAlign w:val="center"/>
        </w:tcPr>
        <w:p w:rsidR="00E37326" w:rsidRDefault="006D7E1F" w14:paraId="26828213" w14:textId="61D036C4">
          <w:pPr>
            <w:tabs>
              <w:tab w:val="center" w:pos="-4678"/>
              <w:tab w:val="right" w:pos="10206"/>
            </w:tabs>
            <w:jc w:val="center"/>
            <w:rPr>
              <w:rFonts w:ascii="Calibri" w:hAnsi="Calibri" w:eastAsia="Calibri" w:cs="Calibri"/>
            </w:rPr>
          </w:pPr>
          <w:r>
            <w:rPr>
              <w:rFonts w:ascii="Calibri" w:hAnsi="Calibri" w:eastAsia="Calibri" w:cs="Calibri"/>
              <w:noProof/>
            </w:rPr>
            <w:drawing>
              <wp:inline distT="0" distB="0" distL="0" distR="0" wp14:anchorId="0BD1D95E" wp14:editId="2995BD1A">
                <wp:extent cx="1816100" cy="6064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1816100" cy="606425"/>
                        </a:xfrm>
                        <a:prstGeom prst="rect">
                          <a:avLst/>
                        </a:prstGeom>
                      </pic:spPr>
                    </pic:pic>
                  </a:graphicData>
                </a:graphic>
              </wp:inline>
            </w:drawing>
          </w:r>
        </w:p>
      </w:tc>
    </w:tr>
    <w:tr w:rsidR="00E37326" w14:paraId="26828219" w14:textId="77777777">
      <w:trPr>
        <w:trHeight w:val="1320"/>
      </w:trPr>
      <w:tc>
        <w:tcPr>
          <w:tcW w:w="2504" w:type="dxa"/>
          <w:tcBorders>
            <w:top w:val="single" w:color="000000" w:sz="4" w:space="0"/>
            <w:left w:val="single" w:color="000000" w:sz="4" w:space="0"/>
            <w:bottom w:val="single" w:color="000000" w:sz="4" w:space="0"/>
            <w:right w:val="single" w:color="000000" w:sz="4" w:space="0"/>
          </w:tcBorders>
        </w:tcPr>
        <w:p w:rsidR="00E37326" w:rsidRDefault="00E37326" w14:paraId="26828215" w14:textId="77777777">
          <w:pPr>
            <w:tabs>
              <w:tab w:val="center" w:pos="-4678"/>
              <w:tab w:val="right" w:pos="10206"/>
            </w:tabs>
            <w:rPr>
              <w:rFonts w:ascii="Calibri" w:hAnsi="Calibri" w:eastAsia="Calibri" w:cs="Calibri"/>
              <w:sz w:val="18"/>
              <w:szCs w:val="18"/>
            </w:rPr>
          </w:pPr>
        </w:p>
      </w:tc>
      <w:tc>
        <w:tcPr>
          <w:tcW w:w="2505" w:type="dxa"/>
          <w:tcBorders>
            <w:top w:val="single" w:color="000000" w:sz="4" w:space="0"/>
            <w:left w:val="single" w:color="000000" w:sz="4" w:space="0"/>
            <w:bottom w:val="single" w:color="000000" w:sz="4" w:space="0"/>
            <w:right w:val="single" w:color="000000" w:sz="4" w:space="0"/>
          </w:tcBorders>
        </w:tcPr>
        <w:p w:rsidR="00E37326" w:rsidRDefault="00E37326" w14:paraId="26828216" w14:textId="77777777">
          <w:pPr>
            <w:tabs>
              <w:tab w:val="center" w:pos="-4678"/>
              <w:tab w:val="right" w:pos="10206"/>
            </w:tabs>
            <w:rPr>
              <w:rFonts w:ascii="Calibri" w:hAnsi="Calibri" w:eastAsia="Calibri" w:cs="Calibri"/>
              <w:sz w:val="18"/>
              <w:szCs w:val="18"/>
            </w:rPr>
          </w:pPr>
        </w:p>
      </w:tc>
      <w:tc>
        <w:tcPr>
          <w:tcW w:w="2505" w:type="dxa"/>
          <w:tcBorders>
            <w:top w:val="single" w:color="000000" w:sz="4" w:space="0"/>
            <w:left w:val="single" w:color="000000" w:sz="4" w:space="0"/>
            <w:bottom w:val="single" w:color="000000" w:sz="4" w:space="0"/>
            <w:right w:val="single" w:color="000000" w:sz="4" w:space="0"/>
          </w:tcBorders>
        </w:tcPr>
        <w:p w:rsidR="00E37326" w:rsidRDefault="00E37326" w14:paraId="26828217" w14:textId="77777777">
          <w:pPr>
            <w:tabs>
              <w:tab w:val="center" w:pos="-4678"/>
              <w:tab w:val="right" w:pos="10206"/>
            </w:tabs>
            <w:rPr>
              <w:rFonts w:ascii="Calibri" w:hAnsi="Calibri" w:eastAsia="Calibri" w:cs="Calibri"/>
              <w:sz w:val="18"/>
              <w:szCs w:val="18"/>
            </w:rPr>
          </w:pPr>
        </w:p>
      </w:tc>
      <w:tc>
        <w:tcPr>
          <w:tcW w:w="3076" w:type="dxa"/>
          <w:vMerge/>
          <w:tcBorders>
            <w:left w:val="single" w:color="000000" w:sz="4" w:space="0"/>
          </w:tcBorders>
          <w:vAlign w:val="center"/>
        </w:tcPr>
        <w:p w:rsidR="00E37326" w:rsidRDefault="00E37326" w14:paraId="26828218" w14:textId="77777777">
          <w:pPr>
            <w:tabs>
              <w:tab w:val="center" w:pos="-4678"/>
              <w:tab w:val="right" w:pos="10206"/>
            </w:tabs>
            <w:spacing w:after="360"/>
            <w:rPr>
              <w:rFonts w:ascii="Calibri" w:hAnsi="Calibri" w:eastAsia="Calibri" w:cs="Calibri"/>
              <w:sz w:val="20"/>
              <w:szCs w:val="20"/>
            </w:rPr>
          </w:pPr>
        </w:p>
      </w:tc>
    </w:tr>
  </w:tbl>
  <w:p w:rsidR="00E37326" w:rsidRDefault="00E37326" w14:paraId="2682821A" w14:textId="77777777">
    <w:pPr>
      <w:tabs>
        <w:tab w:val="center" w:pos="4153"/>
        <w:tab w:val="right" w:pos="830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57B6" w:rsidRDefault="00F757B6" w14:paraId="2ADDF3C1" w14:textId="77777777">
      <w:pPr>
        <w:spacing w:after="0"/>
      </w:pPr>
      <w:r>
        <w:separator/>
      </w:r>
    </w:p>
  </w:footnote>
  <w:footnote w:type="continuationSeparator" w:id="0">
    <w:p w:rsidR="00F757B6" w:rsidRDefault="00F757B6" w14:paraId="7E1E801F" w14:textId="77777777">
      <w:pPr>
        <w:spacing w:after="0"/>
      </w:pPr>
      <w:r>
        <w:continuationSeparator/>
      </w:r>
    </w:p>
  </w:footnote>
  <w:footnote w:type="continuationNotice" w:id="1">
    <w:p w:rsidR="00F757B6" w:rsidRDefault="00F757B6" w14:paraId="168CB99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326" w:rsidP="749572A6" w:rsidRDefault="002A3A1E" w14:paraId="268281F3" w14:textId="57DA1949">
    <w:pPr>
      <w:pBdr>
        <w:bottom w:val="single" w:color="000000" w:sz="4" w:space="1"/>
      </w:pBdr>
      <w:spacing w:after="0"/>
      <w:ind w:left="-284" w:right="-150"/>
      <w:jc w:val="center"/>
      <w:rPr>
        <w:rFonts w:ascii="Calibri" w:hAnsi="Calibri" w:eastAsia="Calibri" w:cs="Calibri"/>
        <w:sz w:val="20"/>
        <w:szCs w:val="20"/>
      </w:rPr>
    </w:pPr>
    <w:r w:rsidRPr="749572A6" w:rsidR="749572A6">
      <w:rPr>
        <w:rFonts w:ascii="Calibri" w:hAnsi="Calibri" w:eastAsia="Calibri" w:cs="Calibri"/>
        <w:sz w:val="20"/>
        <w:szCs w:val="20"/>
      </w:rPr>
      <w:t>KANDIDATUURSTELLING VERKIEZINGEN FACULTEITSKRINGEN VOOR 202</w:t>
    </w:r>
    <w:r w:rsidRPr="749572A6" w:rsidR="749572A6">
      <w:rPr>
        <w:rFonts w:ascii="Calibri" w:hAnsi="Calibri" w:eastAsia="Calibri" w:cs="Calibri"/>
        <w:sz w:val="20"/>
        <w:szCs w:val="20"/>
      </w:rPr>
      <w:t>5</w:t>
    </w:r>
    <w:r w:rsidRPr="749572A6" w:rsidR="749572A6">
      <w:rPr>
        <w:rFonts w:ascii="Calibri" w:hAnsi="Calibri" w:eastAsia="Calibri" w:cs="Calibri"/>
        <w:sz w:val="20"/>
        <w:szCs w:val="20"/>
      </w:rPr>
      <w:t>-202</w:t>
    </w:r>
    <w:r w:rsidRPr="749572A6" w:rsidR="749572A6">
      <w:rPr>
        <w:rFonts w:ascii="Calibri" w:hAnsi="Calibri" w:eastAsia="Calibri" w:cs="Calibri"/>
        <w:sz w:val="20"/>
        <w:szCs w:val="20"/>
      </w:rPr>
      <w:t>6</w:t>
    </w:r>
    <w:r w:rsidRPr="749572A6" w:rsidR="749572A6">
      <w:rPr>
        <w:rFonts w:ascii="Calibri" w:hAnsi="Calibri" w:eastAsia="Calibri" w:cs="Calibri"/>
        <w:sz w:val="20"/>
        <w:szCs w:val="20"/>
      </w:rPr>
      <w:t xml:space="preserve"> – VERKIEZINGSREGLEMENT</w:t>
    </w:r>
  </w:p>
  <w:p w:rsidR="00E37326" w:rsidP="1057E082" w:rsidRDefault="002A3A1E" w14:paraId="268281F4" w14:textId="77777777">
    <w:pPr>
      <w:spacing w:after="0"/>
      <w:rPr>
        <w:rFonts w:ascii="Calibri" w:hAnsi="Calibri" w:eastAsia="Calibri" w:cs="Calibri"/>
      </w:rPr>
    </w:pPr>
    <w:r>
      <w:rPr>
        <w:rFonts w:ascii="Calibri" w:hAnsi="Calibri" w:eastAsia="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37326" w:rsidRDefault="00E37326" w14:paraId="268281FF" w14:textId="77777777">
    <w:pPr>
      <w:widowControl w:val="0"/>
      <w:spacing w:after="0" w:line="276" w:lineRule="auto"/>
    </w:pPr>
  </w:p>
  <w:tbl>
    <w:tblPr>
      <w:tblW w:w="10632" w:type="dxa"/>
      <w:tblInd w:w="-176" w:type="dxa"/>
      <w:tblLayout w:type="fixed"/>
      <w:tblCellMar>
        <w:left w:w="115" w:type="dxa"/>
        <w:right w:w="115" w:type="dxa"/>
      </w:tblCellMar>
      <w:tblLook w:val="0000" w:firstRow="0" w:lastRow="0" w:firstColumn="0" w:lastColumn="0" w:noHBand="0" w:noVBand="0"/>
    </w:tblPr>
    <w:tblGrid>
      <w:gridCol w:w="9073"/>
      <w:gridCol w:w="1559"/>
    </w:tblGrid>
    <w:tr w:rsidR="00E37326" w14:paraId="2682820D" w14:textId="77777777">
      <w:tc>
        <w:tcPr>
          <w:tcW w:w="9073" w:type="dxa"/>
          <w:tcBorders>
            <w:top w:val="nil"/>
            <w:left w:val="nil"/>
            <w:bottom w:val="nil"/>
            <w:right w:val="nil"/>
          </w:tcBorders>
        </w:tcPr>
        <w:p w:rsidR="00E37326" w:rsidRDefault="00233F17" w14:paraId="26828200" w14:textId="748E4FBF">
          <w:pPr>
            <w:tabs>
              <w:tab w:val="center" w:pos="-5529"/>
              <w:tab w:val="right" w:pos="10206"/>
            </w:tabs>
            <w:spacing w:after="120"/>
            <w:rPr>
              <w:rFonts w:ascii="Calibri" w:hAnsi="Calibri" w:eastAsia="Calibri" w:cs="Calibri"/>
              <w:sz w:val="20"/>
              <w:szCs w:val="20"/>
            </w:rPr>
          </w:pPr>
          <w:r>
            <w:rPr>
              <w:rFonts w:ascii="Calibri" w:hAnsi="Calibri" w:eastAsia="Calibri" w:cs="Calibri"/>
              <w:sz w:val="20"/>
              <w:szCs w:val="20"/>
            </w:rPr>
            <w:t>Unifac</w:t>
          </w:r>
          <w:r w:rsidR="002A3A1E">
            <w:rPr>
              <w:rFonts w:ascii="Calibri" w:hAnsi="Calibri" w:eastAsia="Calibri" w:cs="Calibri"/>
              <w:sz w:val="20"/>
              <w:szCs w:val="20"/>
            </w:rPr>
            <w:t xml:space="preserve"> vzw</w:t>
          </w:r>
        </w:p>
        <w:p w:rsidR="00E37326" w:rsidRDefault="002A3A1E" w14:paraId="26828201" w14:textId="77777777">
          <w:pPr>
            <w:tabs>
              <w:tab w:val="center" w:pos="-5529"/>
              <w:tab w:val="right" w:pos="10206"/>
            </w:tabs>
            <w:spacing w:after="0"/>
            <w:rPr>
              <w:rFonts w:ascii="Calibri" w:hAnsi="Calibri" w:eastAsia="Calibri" w:cs="Calibri"/>
              <w:sz w:val="20"/>
              <w:szCs w:val="20"/>
            </w:rPr>
          </w:pPr>
          <w:r>
            <w:rPr>
              <w:rFonts w:ascii="Calibri" w:hAnsi="Calibri" w:eastAsia="Calibri" w:cs="Calibri"/>
              <w:sz w:val="20"/>
              <w:szCs w:val="20"/>
            </w:rPr>
            <w:t>UNIVERSITEIT ANTWERPEN</w:t>
          </w:r>
        </w:p>
        <w:p w:rsidR="00E37326" w:rsidRDefault="002A3A1E" w14:paraId="26828202" w14:textId="77777777">
          <w:pPr>
            <w:tabs>
              <w:tab w:val="center" w:pos="-5529"/>
              <w:tab w:val="right" w:pos="10206"/>
            </w:tabs>
            <w:spacing w:after="0"/>
            <w:rPr>
              <w:rFonts w:ascii="Calibri" w:hAnsi="Calibri" w:eastAsia="Calibri" w:cs="Calibri"/>
              <w:b/>
              <w:sz w:val="20"/>
              <w:szCs w:val="20"/>
            </w:rPr>
          </w:pPr>
          <w:r>
            <w:rPr>
              <w:rFonts w:ascii="Calibri" w:hAnsi="Calibri" w:eastAsia="Calibri" w:cs="Calibri"/>
              <w:b/>
              <w:sz w:val="20"/>
              <w:szCs w:val="20"/>
            </w:rPr>
            <w:t>OVERKOEPELDE STUDENTENVERENIGING VAN DE STADSCAMPUS</w:t>
          </w:r>
        </w:p>
        <w:p w:rsidR="00E37326" w:rsidRDefault="002A3A1E" w14:paraId="26828203" w14:textId="77777777">
          <w:pPr>
            <w:tabs>
              <w:tab w:val="center" w:pos="-5529"/>
              <w:tab w:val="right" w:pos="10206"/>
            </w:tabs>
            <w:spacing w:after="0"/>
            <w:rPr>
              <w:rFonts w:ascii="Calibri" w:hAnsi="Calibri" w:eastAsia="Calibri" w:cs="Calibri"/>
              <w:sz w:val="20"/>
              <w:szCs w:val="20"/>
            </w:rPr>
          </w:pPr>
          <w:r>
            <w:rPr>
              <w:rFonts w:ascii="Calibri" w:hAnsi="Calibri" w:eastAsia="Calibri" w:cs="Calibri"/>
              <w:sz w:val="20"/>
              <w:szCs w:val="20"/>
            </w:rPr>
            <w:t>U-GEBOUW, STADSCAMPUS UA</w:t>
          </w:r>
          <w:r>
            <w:rPr>
              <w:rFonts w:ascii="Calibri" w:hAnsi="Calibri" w:eastAsia="Calibri" w:cs="Calibri"/>
              <w:sz w:val="20"/>
              <w:szCs w:val="20"/>
            </w:rPr>
            <w:br/>
          </w:r>
          <w:r>
            <w:rPr>
              <w:rFonts w:ascii="Calibri" w:hAnsi="Calibri" w:eastAsia="Calibri" w:cs="Calibri"/>
              <w:sz w:val="20"/>
              <w:szCs w:val="20"/>
            </w:rPr>
            <w:t>KLEINE KAUWENBERG 22, B-2000 ANTWERPEN</w:t>
          </w:r>
        </w:p>
        <w:p w:rsidRPr="00CD21F4" w:rsidR="0004252A" w:rsidRDefault="002A3A1E" w14:paraId="4010AC85" w14:textId="5AB74DBF">
          <w:pPr>
            <w:tabs>
              <w:tab w:val="center" w:pos="-5529"/>
              <w:tab w:val="right" w:pos="10206"/>
            </w:tabs>
            <w:spacing w:after="0"/>
            <w:rPr>
              <w:rFonts w:ascii="Calibri" w:hAnsi="Calibri" w:eastAsia="Calibri" w:cs="Calibri"/>
              <w:sz w:val="20"/>
              <w:szCs w:val="20"/>
              <w:lang w:val="fr-FR"/>
            </w:rPr>
          </w:pPr>
          <w:r w:rsidRPr="00CD21F4">
            <w:rPr>
              <w:rFonts w:ascii="Calibri" w:hAnsi="Calibri" w:eastAsia="Calibri" w:cs="Calibri"/>
              <w:sz w:val="20"/>
              <w:szCs w:val="20"/>
              <w:lang w:val="fr-FR"/>
            </w:rPr>
            <w:t xml:space="preserve">T +32 (0) 265 44 04 </w:t>
          </w:r>
        </w:p>
        <w:p w:rsidRPr="00CD21F4" w:rsidR="00E37326" w:rsidRDefault="002A3A1E" w14:paraId="26828205" w14:textId="0FAA99F3">
          <w:pPr>
            <w:tabs>
              <w:tab w:val="center" w:pos="-5529"/>
              <w:tab w:val="right" w:pos="10206"/>
            </w:tabs>
            <w:spacing w:after="0"/>
            <w:rPr>
              <w:rFonts w:ascii="Calibri" w:hAnsi="Calibri" w:eastAsia="Calibri" w:cs="Calibri"/>
              <w:sz w:val="20"/>
              <w:szCs w:val="20"/>
              <w:lang w:val="fr-FR"/>
            </w:rPr>
          </w:pPr>
          <w:r w:rsidRPr="00CD21F4">
            <w:rPr>
              <w:rFonts w:ascii="Calibri" w:hAnsi="Calibri" w:eastAsia="Calibri" w:cs="Calibri"/>
              <w:sz w:val="20"/>
              <w:szCs w:val="20"/>
              <w:lang w:val="fr-FR"/>
            </w:rPr>
            <w:t>info@</w:t>
          </w:r>
          <w:r w:rsidR="0051262E">
            <w:rPr>
              <w:rFonts w:ascii="Calibri" w:hAnsi="Calibri" w:eastAsia="Calibri" w:cs="Calibri"/>
              <w:sz w:val="20"/>
              <w:szCs w:val="20"/>
              <w:lang w:val="fr-FR"/>
            </w:rPr>
            <w:t>unifac</w:t>
          </w:r>
          <w:r w:rsidRPr="00CD21F4">
            <w:rPr>
              <w:rFonts w:ascii="Calibri" w:hAnsi="Calibri" w:eastAsia="Calibri" w:cs="Calibri"/>
              <w:sz w:val="20"/>
              <w:szCs w:val="20"/>
              <w:lang w:val="fr-FR"/>
            </w:rPr>
            <w:t>.be | www.</w:t>
          </w:r>
          <w:r w:rsidR="0051262E">
            <w:rPr>
              <w:rFonts w:ascii="Calibri" w:hAnsi="Calibri" w:eastAsia="Calibri" w:cs="Calibri"/>
              <w:sz w:val="20"/>
              <w:szCs w:val="20"/>
              <w:lang w:val="fr-FR"/>
            </w:rPr>
            <w:t>unifac</w:t>
          </w:r>
          <w:r w:rsidRPr="00CD21F4">
            <w:rPr>
              <w:rFonts w:ascii="Calibri" w:hAnsi="Calibri" w:eastAsia="Calibri" w:cs="Calibri"/>
              <w:sz w:val="20"/>
              <w:szCs w:val="20"/>
              <w:lang w:val="fr-FR"/>
            </w:rPr>
            <w:t>.be</w:t>
          </w:r>
        </w:p>
      </w:tc>
      <w:tc>
        <w:tcPr>
          <w:tcW w:w="1559" w:type="dxa"/>
          <w:tcBorders>
            <w:top w:val="nil"/>
            <w:left w:val="nil"/>
            <w:bottom w:val="nil"/>
            <w:right w:val="nil"/>
          </w:tcBorders>
        </w:tcPr>
        <w:p w:rsidRPr="00CD21F4" w:rsidR="00E37326" w:rsidRDefault="00E37326" w14:paraId="26828206" w14:textId="77777777">
          <w:pPr>
            <w:widowControl w:val="0"/>
            <w:spacing w:after="0" w:line="276" w:lineRule="auto"/>
            <w:rPr>
              <w:rFonts w:ascii="Calibri" w:hAnsi="Calibri" w:eastAsia="Calibri" w:cs="Calibri"/>
              <w:sz w:val="20"/>
              <w:szCs w:val="20"/>
              <w:lang w:val="fr-FR"/>
            </w:rPr>
          </w:pPr>
        </w:p>
        <w:tbl>
          <w:tblPr>
            <w:tblW w:w="1445" w:type="dxa"/>
            <w:tblInd w:w="6" w:type="dxa"/>
            <w:tblLayout w:type="fixed"/>
            <w:tblCellMar>
              <w:left w:w="115" w:type="dxa"/>
              <w:right w:w="115" w:type="dxa"/>
            </w:tblCellMar>
            <w:tblLook w:val="0000" w:firstRow="0" w:lastRow="0" w:firstColumn="0" w:lastColumn="0" w:noHBand="0" w:noVBand="0"/>
          </w:tblPr>
          <w:tblGrid>
            <w:gridCol w:w="1445"/>
          </w:tblGrid>
          <w:tr w:rsidR="00E37326" w14:paraId="26828209" w14:textId="77777777">
            <w:tc>
              <w:tcPr>
                <w:tcW w:w="1445" w:type="dxa"/>
                <w:tcBorders>
                  <w:bottom w:val="single" w:color="000000" w:sz="4" w:space="0"/>
                </w:tcBorders>
              </w:tcPr>
              <w:p w:rsidR="00E37326" w:rsidRDefault="002A3A1E" w14:paraId="26828207" w14:textId="77777777">
                <w:pPr>
                  <w:tabs>
                    <w:tab w:val="center" w:pos="-5529"/>
                    <w:tab w:val="right" w:pos="10206"/>
                  </w:tabs>
                  <w:spacing w:after="0"/>
                  <w:jc w:val="center"/>
                  <w:rPr>
                    <w:rFonts w:ascii="Calibri" w:hAnsi="Calibri" w:eastAsia="Calibri" w:cs="Calibri"/>
                    <w:sz w:val="20"/>
                    <w:szCs w:val="20"/>
                  </w:rPr>
                </w:pPr>
                <w:r>
                  <w:rPr>
                    <w:rFonts w:ascii="Calibri" w:hAnsi="Calibri" w:eastAsia="Calibri" w:cs="Calibri"/>
                    <w:noProof/>
                    <w:sz w:val="20"/>
                    <w:szCs w:val="20"/>
                  </w:rPr>
                  <w:drawing>
                    <wp:inline distT="0" distB="0" distL="0" distR="0" wp14:anchorId="2682821D" wp14:editId="2682821E">
                      <wp:extent cx="767715" cy="767715"/>
                      <wp:effectExtent l="0" t="0" r="0" b="0"/>
                      <wp:docPr id="3" name="Afbeelding 3" descr="Untitled-1"/>
                      <wp:cNvGraphicFramePr/>
                      <a:graphic xmlns:a="http://schemas.openxmlformats.org/drawingml/2006/main">
                        <a:graphicData uri="http://schemas.openxmlformats.org/drawingml/2006/picture">
                          <pic:pic xmlns:pic="http://schemas.openxmlformats.org/drawingml/2006/picture">
                            <pic:nvPicPr>
                              <pic:cNvPr id="0" name="image6.png" descr="Untitled-1"/>
                              <pic:cNvPicPr preferRelativeResize="0"/>
                            </pic:nvPicPr>
                            <pic:blipFill>
                              <a:blip r:embed="rId1"/>
                              <a:srcRect/>
                              <a:stretch>
                                <a:fillRect/>
                              </a:stretch>
                            </pic:blipFill>
                            <pic:spPr>
                              <a:xfrm>
                                <a:off x="0" y="0"/>
                                <a:ext cx="767715" cy="76771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682821F" wp14:editId="26828220">
                      <wp:simplePos x="0" y="0"/>
                      <wp:positionH relativeFrom="margin">
                        <wp:posOffset>4004945</wp:posOffset>
                      </wp:positionH>
                      <wp:positionV relativeFrom="paragraph">
                        <wp:posOffset>26035</wp:posOffset>
                      </wp:positionV>
                      <wp:extent cx="715010" cy="737870"/>
                      <wp:effectExtent l="0" t="0" r="0" b="0"/>
                      <wp:wrapNone/>
                      <wp:docPr id="1" name="Afbeelding 1" descr="Logo-Unifac-Nieuw"/>
                      <wp:cNvGraphicFramePr/>
                      <a:graphic xmlns:a="http://schemas.openxmlformats.org/drawingml/2006/main">
                        <a:graphicData uri="http://schemas.openxmlformats.org/drawingml/2006/picture">
                          <pic:pic xmlns:pic="http://schemas.openxmlformats.org/drawingml/2006/picture">
                            <pic:nvPicPr>
                              <pic:cNvPr id="0" name="image4.png" descr="Logo-Unifac-Nieuw"/>
                              <pic:cNvPicPr preferRelativeResize="0"/>
                            </pic:nvPicPr>
                            <pic:blipFill>
                              <a:blip r:embed="rId2"/>
                              <a:srcRect/>
                              <a:stretch>
                                <a:fillRect/>
                              </a:stretch>
                            </pic:blipFill>
                            <pic:spPr>
                              <a:xfrm>
                                <a:off x="0" y="0"/>
                                <a:ext cx="715010" cy="737870"/>
                              </a:xfrm>
                              <a:prstGeom prst="rect">
                                <a:avLst/>
                              </a:prstGeom>
                              <a:ln/>
                            </pic:spPr>
                          </pic:pic>
                        </a:graphicData>
                      </a:graphic>
                    </wp:anchor>
                  </w:drawing>
                </w:r>
              </w:p>
              <w:p w:rsidR="00E37326" w:rsidRDefault="00E37326" w14:paraId="26828208" w14:textId="77777777">
                <w:pPr>
                  <w:tabs>
                    <w:tab w:val="center" w:pos="-5529"/>
                    <w:tab w:val="right" w:pos="10206"/>
                  </w:tabs>
                  <w:spacing w:after="0"/>
                  <w:jc w:val="center"/>
                  <w:rPr>
                    <w:rFonts w:ascii="Calibri" w:hAnsi="Calibri" w:eastAsia="Calibri" w:cs="Calibri"/>
                    <w:sz w:val="16"/>
                    <w:szCs w:val="16"/>
                  </w:rPr>
                </w:pPr>
              </w:p>
            </w:tc>
          </w:tr>
          <w:tr w:rsidR="00E37326" w14:paraId="2682820B" w14:textId="77777777">
            <w:tc>
              <w:tcPr>
                <w:tcW w:w="1445" w:type="dxa"/>
                <w:tcBorders>
                  <w:top w:val="single" w:color="000000" w:sz="4" w:space="0"/>
                </w:tcBorders>
              </w:tcPr>
              <w:p w:rsidR="00E37326" w:rsidRDefault="00233F17" w14:paraId="2682820A" w14:textId="2C4458AB">
                <w:pPr>
                  <w:tabs>
                    <w:tab w:val="center" w:pos="-5529"/>
                    <w:tab w:val="right" w:pos="10206"/>
                  </w:tabs>
                  <w:spacing w:before="120" w:after="0"/>
                  <w:jc w:val="center"/>
                  <w:rPr>
                    <w:rFonts w:ascii="Calibri" w:hAnsi="Calibri" w:eastAsia="Calibri" w:cs="Calibri"/>
                    <w:sz w:val="20"/>
                    <w:szCs w:val="20"/>
                  </w:rPr>
                </w:pPr>
                <w:r>
                  <w:rPr>
                    <w:rFonts w:ascii="Calibri" w:hAnsi="Calibri" w:eastAsia="Calibri" w:cs="Calibri"/>
                    <w:sz w:val="20"/>
                    <w:szCs w:val="20"/>
                  </w:rPr>
                  <w:t>Unifac</w:t>
                </w:r>
                <w:r w:rsidR="002A3A1E">
                  <w:rPr>
                    <w:rFonts w:ascii="Calibri" w:hAnsi="Calibri" w:eastAsia="Calibri" w:cs="Calibri"/>
                    <w:sz w:val="20"/>
                    <w:szCs w:val="20"/>
                  </w:rPr>
                  <w:t xml:space="preserve"> VZW</w:t>
                </w:r>
              </w:p>
            </w:tc>
          </w:tr>
        </w:tbl>
        <w:p w:rsidR="00E37326" w:rsidRDefault="00E37326" w14:paraId="2682820C" w14:textId="77777777">
          <w:pPr>
            <w:tabs>
              <w:tab w:val="center" w:pos="-5529"/>
              <w:tab w:val="right" w:pos="10206"/>
            </w:tabs>
            <w:spacing w:after="0"/>
            <w:jc w:val="right"/>
            <w:rPr>
              <w:rFonts w:ascii="Calibri" w:hAnsi="Calibri" w:eastAsia="Calibri" w:cs="Calibri"/>
              <w:sz w:val="20"/>
              <w:szCs w:val="20"/>
            </w:rPr>
          </w:pPr>
        </w:p>
      </w:tc>
    </w:tr>
    <w:tr w:rsidR="00E37326" w14:paraId="2682820F" w14:textId="77777777">
      <w:trPr>
        <w:trHeight w:val="1000"/>
      </w:trPr>
      <w:tc>
        <w:tcPr>
          <w:tcW w:w="10632" w:type="dxa"/>
          <w:gridSpan w:val="2"/>
          <w:tcBorders>
            <w:top w:val="nil"/>
            <w:left w:val="nil"/>
            <w:bottom w:val="single" w:color="000000" w:sz="4" w:space="0"/>
            <w:right w:val="nil"/>
          </w:tcBorders>
        </w:tcPr>
        <w:p w:rsidR="00E37326" w:rsidRDefault="002A3A1E" w14:paraId="2682820E" w14:textId="77777777">
          <w:pPr>
            <w:tabs>
              <w:tab w:val="center" w:pos="-5529"/>
              <w:tab w:val="right" w:pos="10206"/>
            </w:tabs>
            <w:spacing w:after="0"/>
            <w:jc w:val="right"/>
            <w:rPr>
              <w:rFonts w:ascii="Arial" w:hAnsi="Arial" w:eastAsia="Arial" w:cs="Arial"/>
              <w:sz w:val="96"/>
              <w:szCs w:val="96"/>
            </w:rPr>
          </w:pPr>
          <w:r>
            <w:rPr>
              <w:rFonts w:ascii="Calibri" w:hAnsi="Calibri" w:eastAsia="Calibri" w:cs="Calibri"/>
              <w:sz w:val="20"/>
              <w:szCs w:val="20"/>
            </w:rPr>
            <w:br/>
          </w:r>
          <w:r>
            <w:rPr>
              <w:rFonts w:ascii="Arial" w:hAnsi="Arial" w:eastAsia="Arial" w:cs="Arial"/>
              <w:sz w:val="96"/>
              <w:szCs w:val="96"/>
            </w:rPr>
            <w:t>KIESWEEK</w:t>
          </w:r>
        </w:p>
      </w:tc>
    </w:tr>
  </w:tbl>
  <w:p w:rsidR="00E37326" w:rsidRDefault="00E37326" w14:paraId="26828210" w14:textId="77777777">
    <w:pPr>
      <w:tabs>
        <w:tab w:val="center" w:pos="4153"/>
        <w:tab w:val="right" w:pos="830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A09"/>
    <w:multiLevelType w:val="multilevel"/>
    <w:tmpl w:val="83802552"/>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8A2904"/>
    <w:multiLevelType w:val="multilevel"/>
    <w:tmpl w:val="4F70D7B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B33E9"/>
    <w:multiLevelType w:val="multilevel"/>
    <w:tmpl w:val="46AA40B8"/>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511680"/>
    <w:multiLevelType w:val="multilevel"/>
    <w:tmpl w:val="BFEA04A6"/>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166435"/>
    <w:multiLevelType w:val="multilevel"/>
    <w:tmpl w:val="158CE86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F96F4A"/>
    <w:multiLevelType w:val="multilevel"/>
    <w:tmpl w:val="684207F2"/>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293B20"/>
    <w:multiLevelType w:val="multilevel"/>
    <w:tmpl w:val="09EE3AC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930DF0"/>
    <w:multiLevelType w:val="multilevel"/>
    <w:tmpl w:val="B8F4E54C"/>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9C6744"/>
    <w:multiLevelType w:val="multilevel"/>
    <w:tmpl w:val="EABA9D0A"/>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2D179C"/>
    <w:multiLevelType w:val="multilevel"/>
    <w:tmpl w:val="E64EEA1C"/>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8F7367"/>
    <w:multiLevelType w:val="multilevel"/>
    <w:tmpl w:val="F7202722"/>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082FB7"/>
    <w:multiLevelType w:val="multilevel"/>
    <w:tmpl w:val="54C45C8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677EDC"/>
    <w:multiLevelType w:val="multilevel"/>
    <w:tmpl w:val="1302A332"/>
    <w:lvl w:ilvl="0">
      <w:start w:val="1"/>
      <w:numFmt w:val="decimal"/>
      <w:lvlText w:val="§%1"/>
      <w:lvlJc w:val="left"/>
      <w:pPr>
        <w:ind w:left="567" w:hanging="567"/>
      </w:p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6A3588"/>
    <w:multiLevelType w:val="multilevel"/>
    <w:tmpl w:val="DA4AFADC"/>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E17B55"/>
    <w:multiLevelType w:val="multilevel"/>
    <w:tmpl w:val="847CF696"/>
    <w:lvl w:ilvl="0">
      <w:start w:val="1"/>
      <w:numFmt w:val="decimal"/>
      <w:lvlText w:val="§%1"/>
      <w:lvlJc w:val="left"/>
      <w:pPr>
        <w:ind w:left="567" w:hanging="567"/>
      </w:p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08665B"/>
    <w:multiLevelType w:val="multilevel"/>
    <w:tmpl w:val="EE225634"/>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E07B03"/>
    <w:multiLevelType w:val="multilevel"/>
    <w:tmpl w:val="E288F766"/>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95605F"/>
    <w:multiLevelType w:val="multilevel"/>
    <w:tmpl w:val="F3BC08D8"/>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A242B7"/>
    <w:multiLevelType w:val="multilevel"/>
    <w:tmpl w:val="57D05882"/>
    <w:lvl w:ilvl="0">
      <w:start w:val="1"/>
      <w:numFmt w:val="decimal"/>
      <w:lvlText w:val="§%1"/>
      <w:lvlJc w:val="left"/>
      <w:pPr>
        <w:ind w:left="567" w:hanging="567"/>
      </w:p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157AA8"/>
    <w:multiLevelType w:val="multilevel"/>
    <w:tmpl w:val="BEA42F60"/>
    <w:lvl w:ilvl="0">
      <w:start w:val="1"/>
      <w:numFmt w:val="decimal"/>
      <w:lvlText w:val="§%1"/>
      <w:lvlJc w:val="left"/>
      <w:pPr>
        <w:ind w:left="567" w:hanging="567"/>
      </w:pPr>
    </w:lvl>
    <w:lvl w:ilvl="1">
      <w:start w:val="1"/>
      <w:numFmt w:val="bullet"/>
      <w:lvlText w:val="–"/>
      <w:lvlJc w:val="left"/>
      <w:pPr>
        <w:ind w:left="1418" w:hanging="566"/>
      </w:pPr>
      <w:rPr>
        <w:rFonts w:ascii="Times New Roman" w:hAnsi="Times New Roman" w:eastAsia="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0493561">
    <w:abstractNumId w:val="18"/>
  </w:num>
  <w:num w:numId="2" w16cid:durableId="1593973860">
    <w:abstractNumId w:val="19"/>
  </w:num>
  <w:num w:numId="3" w16cid:durableId="359281758">
    <w:abstractNumId w:val="17"/>
  </w:num>
  <w:num w:numId="4" w16cid:durableId="209927455">
    <w:abstractNumId w:val="15"/>
  </w:num>
  <w:num w:numId="5" w16cid:durableId="1667246886">
    <w:abstractNumId w:val="14"/>
  </w:num>
  <w:num w:numId="6" w16cid:durableId="894314735">
    <w:abstractNumId w:val="8"/>
  </w:num>
  <w:num w:numId="7" w16cid:durableId="246619188">
    <w:abstractNumId w:val="3"/>
  </w:num>
  <w:num w:numId="8" w16cid:durableId="556355375">
    <w:abstractNumId w:val="12"/>
  </w:num>
  <w:num w:numId="9" w16cid:durableId="288172587">
    <w:abstractNumId w:val="5"/>
  </w:num>
  <w:num w:numId="10" w16cid:durableId="677384894">
    <w:abstractNumId w:val="2"/>
  </w:num>
  <w:num w:numId="11" w16cid:durableId="1384712811">
    <w:abstractNumId w:val="6"/>
  </w:num>
  <w:num w:numId="12" w16cid:durableId="812718155">
    <w:abstractNumId w:val="7"/>
  </w:num>
  <w:num w:numId="13" w16cid:durableId="1260480181">
    <w:abstractNumId w:val="4"/>
  </w:num>
  <w:num w:numId="14" w16cid:durableId="1138189510">
    <w:abstractNumId w:val="9"/>
  </w:num>
  <w:num w:numId="15" w16cid:durableId="1731269966">
    <w:abstractNumId w:val="16"/>
  </w:num>
  <w:num w:numId="16" w16cid:durableId="1123840139">
    <w:abstractNumId w:val="13"/>
  </w:num>
  <w:num w:numId="17" w16cid:durableId="1016151407">
    <w:abstractNumId w:val="10"/>
  </w:num>
  <w:num w:numId="18" w16cid:durableId="1894272401">
    <w:abstractNumId w:val="11"/>
  </w:num>
  <w:num w:numId="19" w16cid:durableId="1415544674">
    <w:abstractNumId w:val="1"/>
  </w:num>
  <w:num w:numId="20" w16cid:durableId="103619986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1"/>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26"/>
    <w:rsid w:val="000411DD"/>
    <w:rsid w:val="0004252A"/>
    <w:rsid w:val="000C5C88"/>
    <w:rsid w:val="0015187D"/>
    <w:rsid w:val="001B2C98"/>
    <w:rsid w:val="001B4B93"/>
    <w:rsid w:val="001C32FE"/>
    <w:rsid w:val="001E51FF"/>
    <w:rsid w:val="00216EEB"/>
    <w:rsid w:val="00233F17"/>
    <w:rsid w:val="00236D1E"/>
    <w:rsid w:val="00237367"/>
    <w:rsid w:val="00253AE3"/>
    <w:rsid w:val="00297625"/>
    <w:rsid w:val="002A3A1E"/>
    <w:rsid w:val="0031703B"/>
    <w:rsid w:val="00335CF6"/>
    <w:rsid w:val="00361B19"/>
    <w:rsid w:val="00364261"/>
    <w:rsid w:val="003755B0"/>
    <w:rsid w:val="003A776C"/>
    <w:rsid w:val="003E0A8E"/>
    <w:rsid w:val="00400D4E"/>
    <w:rsid w:val="00453BD5"/>
    <w:rsid w:val="0046725D"/>
    <w:rsid w:val="00492D68"/>
    <w:rsid w:val="004A4A28"/>
    <w:rsid w:val="004D3B6A"/>
    <w:rsid w:val="0051262E"/>
    <w:rsid w:val="0058157E"/>
    <w:rsid w:val="005C4D8D"/>
    <w:rsid w:val="006B410C"/>
    <w:rsid w:val="006C5EA7"/>
    <w:rsid w:val="006C6495"/>
    <w:rsid w:val="006D7E1F"/>
    <w:rsid w:val="006E44D8"/>
    <w:rsid w:val="006F1142"/>
    <w:rsid w:val="0071203C"/>
    <w:rsid w:val="00723C6B"/>
    <w:rsid w:val="00746B34"/>
    <w:rsid w:val="007900E4"/>
    <w:rsid w:val="007C2B9C"/>
    <w:rsid w:val="007E6B4A"/>
    <w:rsid w:val="0080508C"/>
    <w:rsid w:val="0086346A"/>
    <w:rsid w:val="008871E6"/>
    <w:rsid w:val="008A23CA"/>
    <w:rsid w:val="008A5BAF"/>
    <w:rsid w:val="008E1C11"/>
    <w:rsid w:val="008F5236"/>
    <w:rsid w:val="0092041A"/>
    <w:rsid w:val="00927BDD"/>
    <w:rsid w:val="0095666E"/>
    <w:rsid w:val="009606F9"/>
    <w:rsid w:val="0099008E"/>
    <w:rsid w:val="009B396C"/>
    <w:rsid w:val="009D5171"/>
    <w:rsid w:val="009F02FC"/>
    <w:rsid w:val="00A10CCA"/>
    <w:rsid w:val="00A613C5"/>
    <w:rsid w:val="00A64D85"/>
    <w:rsid w:val="00AC287D"/>
    <w:rsid w:val="00AE6D63"/>
    <w:rsid w:val="00B54F64"/>
    <w:rsid w:val="00B56542"/>
    <w:rsid w:val="00B77DC1"/>
    <w:rsid w:val="00B81BE5"/>
    <w:rsid w:val="00B942B3"/>
    <w:rsid w:val="00B97012"/>
    <w:rsid w:val="00BA4ECD"/>
    <w:rsid w:val="00BB014B"/>
    <w:rsid w:val="00BD46BF"/>
    <w:rsid w:val="00C12138"/>
    <w:rsid w:val="00C305A2"/>
    <w:rsid w:val="00C401B1"/>
    <w:rsid w:val="00C4080F"/>
    <w:rsid w:val="00CB1195"/>
    <w:rsid w:val="00CD21F4"/>
    <w:rsid w:val="00CE0D46"/>
    <w:rsid w:val="00D35AE9"/>
    <w:rsid w:val="00D556A1"/>
    <w:rsid w:val="00D82B45"/>
    <w:rsid w:val="00D8656C"/>
    <w:rsid w:val="00E11D3F"/>
    <w:rsid w:val="00E25313"/>
    <w:rsid w:val="00E25F7A"/>
    <w:rsid w:val="00E34177"/>
    <w:rsid w:val="00E37326"/>
    <w:rsid w:val="00E62E2B"/>
    <w:rsid w:val="00EC6DDC"/>
    <w:rsid w:val="00EE49E1"/>
    <w:rsid w:val="00F25F66"/>
    <w:rsid w:val="00F57CBF"/>
    <w:rsid w:val="00F757B6"/>
    <w:rsid w:val="00F909EB"/>
    <w:rsid w:val="00F969B5"/>
    <w:rsid w:val="00FB3E3B"/>
    <w:rsid w:val="00FD521E"/>
    <w:rsid w:val="00FF7437"/>
    <w:rsid w:val="032B35EC"/>
    <w:rsid w:val="04D3922C"/>
    <w:rsid w:val="04F3ACC3"/>
    <w:rsid w:val="06511E6F"/>
    <w:rsid w:val="06D53421"/>
    <w:rsid w:val="0709E460"/>
    <w:rsid w:val="07ACB40E"/>
    <w:rsid w:val="0858F1E7"/>
    <w:rsid w:val="08A7FF0C"/>
    <w:rsid w:val="094D1FDA"/>
    <w:rsid w:val="0A134D1B"/>
    <w:rsid w:val="0A685799"/>
    <w:rsid w:val="0A9BC24B"/>
    <w:rsid w:val="0B56C65E"/>
    <w:rsid w:val="0C76F82E"/>
    <w:rsid w:val="0DCFFC96"/>
    <w:rsid w:val="0DD12B03"/>
    <w:rsid w:val="0EDCAC4F"/>
    <w:rsid w:val="0EEFBCCF"/>
    <w:rsid w:val="1057E082"/>
    <w:rsid w:val="118B6A24"/>
    <w:rsid w:val="11FC60B7"/>
    <w:rsid w:val="134B6866"/>
    <w:rsid w:val="135393A0"/>
    <w:rsid w:val="13FA6178"/>
    <w:rsid w:val="140E8BD5"/>
    <w:rsid w:val="143ABF13"/>
    <w:rsid w:val="147475C9"/>
    <w:rsid w:val="16F68F23"/>
    <w:rsid w:val="172F5B1B"/>
    <w:rsid w:val="1775E39E"/>
    <w:rsid w:val="17C2E83B"/>
    <w:rsid w:val="18564404"/>
    <w:rsid w:val="18E73F2B"/>
    <w:rsid w:val="1B1BB309"/>
    <w:rsid w:val="1B608006"/>
    <w:rsid w:val="1B7479C4"/>
    <w:rsid w:val="1CB8D05C"/>
    <w:rsid w:val="1E3F31F5"/>
    <w:rsid w:val="1E4642F1"/>
    <w:rsid w:val="1F092B45"/>
    <w:rsid w:val="1F757BB4"/>
    <w:rsid w:val="20A942EE"/>
    <w:rsid w:val="22FD7453"/>
    <w:rsid w:val="237E788C"/>
    <w:rsid w:val="24118F65"/>
    <w:rsid w:val="25344AD6"/>
    <w:rsid w:val="25DBD3CE"/>
    <w:rsid w:val="25E7437A"/>
    <w:rsid w:val="26B2EFEB"/>
    <w:rsid w:val="2762275E"/>
    <w:rsid w:val="2796F5A0"/>
    <w:rsid w:val="27B11599"/>
    <w:rsid w:val="27C7972A"/>
    <w:rsid w:val="2A648121"/>
    <w:rsid w:val="2C583622"/>
    <w:rsid w:val="2CC385DC"/>
    <w:rsid w:val="2E7D9A41"/>
    <w:rsid w:val="2EF021EE"/>
    <w:rsid w:val="3007077B"/>
    <w:rsid w:val="30C545AC"/>
    <w:rsid w:val="312CCD7F"/>
    <w:rsid w:val="3337393A"/>
    <w:rsid w:val="33AFDDB2"/>
    <w:rsid w:val="33E51D35"/>
    <w:rsid w:val="3671D56A"/>
    <w:rsid w:val="37935F7B"/>
    <w:rsid w:val="37BFE993"/>
    <w:rsid w:val="388B5C79"/>
    <w:rsid w:val="39FADC24"/>
    <w:rsid w:val="3A0C19E3"/>
    <w:rsid w:val="3AFC28D3"/>
    <w:rsid w:val="3B86ABA7"/>
    <w:rsid w:val="3BC6BA1F"/>
    <w:rsid w:val="3CC26268"/>
    <w:rsid w:val="3D2FCF15"/>
    <w:rsid w:val="3D50B582"/>
    <w:rsid w:val="3D7114D6"/>
    <w:rsid w:val="3D82C34B"/>
    <w:rsid w:val="3DCE0AAE"/>
    <w:rsid w:val="3E6D3CD3"/>
    <w:rsid w:val="3F126F2C"/>
    <w:rsid w:val="3F654253"/>
    <w:rsid w:val="3FF406C3"/>
    <w:rsid w:val="4039CF09"/>
    <w:rsid w:val="40DA20DD"/>
    <w:rsid w:val="417C201A"/>
    <w:rsid w:val="4256346E"/>
    <w:rsid w:val="42DF803B"/>
    <w:rsid w:val="42F1C435"/>
    <w:rsid w:val="43F204CF"/>
    <w:rsid w:val="4426E030"/>
    <w:rsid w:val="44686A16"/>
    <w:rsid w:val="446BB06F"/>
    <w:rsid w:val="46CD31B9"/>
    <w:rsid w:val="46D08E93"/>
    <w:rsid w:val="4700B43E"/>
    <w:rsid w:val="47E4ACDC"/>
    <w:rsid w:val="48136DF9"/>
    <w:rsid w:val="4886953D"/>
    <w:rsid w:val="48A90437"/>
    <w:rsid w:val="4D751743"/>
    <w:rsid w:val="4DE5BF9A"/>
    <w:rsid w:val="4E573F3E"/>
    <w:rsid w:val="4EBEAFD8"/>
    <w:rsid w:val="4EC48622"/>
    <w:rsid w:val="4FA8F032"/>
    <w:rsid w:val="502B4CE0"/>
    <w:rsid w:val="507A6493"/>
    <w:rsid w:val="519ABA54"/>
    <w:rsid w:val="51D6BD11"/>
    <w:rsid w:val="542E3A87"/>
    <w:rsid w:val="54FE95FA"/>
    <w:rsid w:val="5536E64C"/>
    <w:rsid w:val="55459284"/>
    <w:rsid w:val="55C8881E"/>
    <w:rsid w:val="55EDD7D7"/>
    <w:rsid w:val="560ADA34"/>
    <w:rsid w:val="572AA90B"/>
    <w:rsid w:val="57419E5D"/>
    <w:rsid w:val="578015A5"/>
    <w:rsid w:val="578BB4E0"/>
    <w:rsid w:val="581A63F1"/>
    <w:rsid w:val="59696531"/>
    <w:rsid w:val="5A3F647C"/>
    <w:rsid w:val="5B1CE77E"/>
    <w:rsid w:val="5BC361F9"/>
    <w:rsid w:val="5CC1C8EC"/>
    <w:rsid w:val="5CC247EA"/>
    <w:rsid w:val="5D1CD9E3"/>
    <w:rsid w:val="5DF309B7"/>
    <w:rsid w:val="5E10C871"/>
    <w:rsid w:val="615EA6B6"/>
    <w:rsid w:val="62C4A82C"/>
    <w:rsid w:val="63667655"/>
    <w:rsid w:val="639201DF"/>
    <w:rsid w:val="641B716F"/>
    <w:rsid w:val="64892384"/>
    <w:rsid w:val="64AE1359"/>
    <w:rsid w:val="64E498F0"/>
    <w:rsid w:val="658BE584"/>
    <w:rsid w:val="660F9951"/>
    <w:rsid w:val="66AD6C94"/>
    <w:rsid w:val="66BB7B23"/>
    <w:rsid w:val="671DC9FB"/>
    <w:rsid w:val="6748FE5E"/>
    <w:rsid w:val="6775892E"/>
    <w:rsid w:val="68557B02"/>
    <w:rsid w:val="68857BD7"/>
    <w:rsid w:val="68ED0F80"/>
    <w:rsid w:val="68FE456A"/>
    <w:rsid w:val="6939C428"/>
    <w:rsid w:val="6A22A49A"/>
    <w:rsid w:val="6AB354D3"/>
    <w:rsid w:val="6B44C47D"/>
    <w:rsid w:val="6B472C78"/>
    <w:rsid w:val="6B564611"/>
    <w:rsid w:val="6B8BA104"/>
    <w:rsid w:val="6C962395"/>
    <w:rsid w:val="6CE87F66"/>
    <w:rsid w:val="6D10C720"/>
    <w:rsid w:val="6D4ACE32"/>
    <w:rsid w:val="6D92C9EC"/>
    <w:rsid w:val="6DCE85C9"/>
    <w:rsid w:val="6E22A4AA"/>
    <w:rsid w:val="6F693791"/>
    <w:rsid w:val="6F82AAC2"/>
    <w:rsid w:val="710B0417"/>
    <w:rsid w:val="71F34020"/>
    <w:rsid w:val="7210C5DF"/>
    <w:rsid w:val="726892D7"/>
    <w:rsid w:val="72B20497"/>
    <w:rsid w:val="72BE1A80"/>
    <w:rsid w:val="72FCFF8F"/>
    <w:rsid w:val="73139846"/>
    <w:rsid w:val="73214957"/>
    <w:rsid w:val="73793FF8"/>
    <w:rsid w:val="739A744B"/>
    <w:rsid w:val="73CECC7D"/>
    <w:rsid w:val="742E38F8"/>
    <w:rsid w:val="749572A6"/>
    <w:rsid w:val="7662C5A8"/>
    <w:rsid w:val="76C57432"/>
    <w:rsid w:val="7808A83E"/>
    <w:rsid w:val="78335549"/>
    <w:rsid w:val="78936190"/>
    <w:rsid w:val="7959F1A5"/>
    <w:rsid w:val="79B30054"/>
    <w:rsid w:val="7B353815"/>
    <w:rsid w:val="7F1939C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8131"/>
  <w15:docId w15:val="{915ED26A-C2C1-4785-83E7-E2F255373C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Cambria" w:cs="Cambria"/>
        <w:color w:val="000000"/>
        <w:sz w:val="24"/>
        <w:szCs w:val="24"/>
        <w:lang w:val="nl-BE" w:eastAsia="nl-BE"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7E6B4A"/>
    <w:pPr>
      <w:outlineLvl w:val="0"/>
    </w:pPr>
    <w:rPr>
      <w:rFonts w:ascii="Calibri" w:hAnsi="Calibri" w:eastAsia="Calibri" w:cs="Calibri"/>
      <w:b/>
      <w:sz w:val="28"/>
      <w:szCs w:val="28"/>
    </w:rPr>
  </w:style>
  <w:style w:type="paragraph" w:styleId="Heading2">
    <w:name w:val="heading 2"/>
    <w:basedOn w:val="Normal"/>
    <w:next w:val="Normal"/>
    <w:uiPriority w:val="9"/>
    <w:unhideWhenUsed/>
    <w:qFormat/>
    <w:rsid w:val="007E6B4A"/>
    <w:pPr>
      <w:keepNext/>
      <w:jc w:val="both"/>
      <w:outlineLvl w:val="1"/>
    </w:pPr>
    <w:rPr>
      <w:rFonts w:ascii="Calibri" w:hAnsi="Calibri" w:eastAsia="Calibri" w:cs="Calibri"/>
      <w:b/>
    </w:r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libri" w:hAnsi="Calibri" w:eastAsia="Calibri" w:cs="Calibri"/>
      <w:b/>
      <w:color w:val="4F81BD"/>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libri" w:hAnsi="Calibri" w:eastAsia="Calibri" w:cs="Calibri"/>
      <w:b/>
      <w:i/>
      <w:color w:val="4F81BD"/>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libri" w:hAnsi="Calibri" w:eastAsia="Calibri" w:cs="Calibri"/>
      <w:color w:val="243F61"/>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libri" w:hAnsi="Calibri" w:eastAsia="Calibri" w:cs="Calibri"/>
      <w:i/>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spacing w:after="0"/>
      <w:jc w:val="center"/>
    </w:pPr>
    <w:rPr>
      <w:rFonts w:ascii="Tahoma" w:hAnsi="Tahoma" w:eastAsia="Tahoma" w:cs="Tahoma"/>
      <w: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pPr>
      <w:spacing w:after="0"/>
    </w:pPr>
    <w:tblPr>
      <w:tblStyleRowBandSize w:val="1"/>
      <w:tblStyleColBandSize w:val="1"/>
      <w:tblCellMar>
        <w:left w:w="108" w:type="dxa"/>
        <w:right w:w="108" w:type="dxa"/>
      </w:tblCellMar>
    </w:tblPr>
  </w:style>
  <w:style w:type="table" w:styleId="a0" w:customStyle="1">
    <w:basedOn w:val="NormalTable0"/>
    <w:pPr>
      <w:spacing w:after="0"/>
    </w:pPr>
    <w:tblPr>
      <w:tblStyleRowBandSize w:val="1"/>
      <w:tblStyleColBandSize w:val="1"/>
      <w:tblCellMar>
        <w:left w:w="108" w:type="dxa"/>
        <w:right w:w="108" w:type="dxa"/>
      </w:tblCellMar>
    </w:tblPr>
  </w:style>
  <w:style w:type="table" w:styleId="a1" w:customStyle="1">
    <w:basedOn w:val="NormalTable0"/>
    <w:pPr>
      <w:spacing w:after="0"/>
    </w:pPr>
    <w:tblPr>
      <w:tblStyleRowBandSize w:val="1"/>
      <w:tblStyleColBandSize w:val="1"/>
      <w:tblCellMar>
        <w:left w:w="108" w:type="dxa"/>
        <w:right w:w="108" w:type="dxa"/>
      </w:tblCellMar>
    </w:tblPr>
  </w:style>
  <w:style w:type="table" w:styleId="a2" w:customStyle="1">
    <w:basedOn w:val="NormalTable0"/>
    <w:tblPr>
      <w:tblStyleRowBandSize w:val="1"/>
      <w:tblStyleColBandSize w:val="1"/>
      <w:tblCellMar>
        <w:left w:w="115" w:type="dxa"/>
        <w:right w:w="115" w:type="dxa"/>
      </w:tblCellMar>
    </w:tblPr>
  </w:style>
  <w:style w:type="table" w:styleId="a3" w:customStyle="1">
    <w:basedOn w:val="NormalTable0"/>
    <w:tblPr>
      <w:tblStyleRowBandSize w:val="1"/>
      <w:tblStyleColBandSize w:val="1"/>
      <w:tblCellMar>
        <w:left w:w="115" w:type="dxa"/>
        <w:right w:w="115" w:type="dxa"/>
      </w:tblCellMar>
    </w:tblPr>
  </w:style>
  <w:style w:type="table" w:styleId="a4" w:customStyle="1">
    <w:basedOn w:val="NormalTable0"/>
    <w:pPr>
      <w:spacing w:after="0"/>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71203C"/>
    <w:pPr>
      <w:tabs>
        <w:tab w:val="center" w:pos="4536"/>
        <w:tab w:val="right" w:pos="9072"/>
      </w:tabs>
      <w:spacing w:after="0"/>
    </w:pPr>
  </w:style>
  <w:style w:type="character" w:styleId="HeaderChar" w:customStyle="1">
    <w:name w:val="Header Char"/>
    <w:basedOn w:val="DefaultParagraphFont"/>
    <w:link w:val="Header"/>
    <w:uiPriority w:val="99"/>
    <w:rsid w:val="0071203C"/>
  </w:style>
  <w:style w:type="paragraph" w:styleId="Footer">
    <w:name w:val="footer"/>
    <w:basedOn w:val="Normal"/>
    <w:link w:val="FooterChar"/>
    <w:uiPriority w:val="99"/>
    <w:unhideWhenUsed/>
    <w:rsid w:val="0071203C"/>
    <w:pPr>
      <w:tabs>
        <w:tab w:val="center" w:pos="4536"/>
        <w:tab w:val="right" w:pos="9072"/>
      </w:tabs>
      <w:spacing w:after="0"/>
    </w:pPr>
  </w:style>
  <w:style w:type="character" w:styleId="FooterChar" w:customStyle="1">
    <w:name w:val="Footer Char"/>
    <w:basedOn w:val="DefaultParagraphFont"/>
    <w:link w:val="Footer"/>
    <w:uiPriority w:val="99"/>
    <w:rsid w:val="0071203C"/>
  </w:style>
  <w:style w:type="paragraph" w:styleId="BalloonText">
    <w:name w:val="Balloon Text"/>
    <w:basedOn w:val="Normal"/>
    <w:link w:val="BalloonTextChar"/>
    <w:uiPriority w:val="99"/>
    <w:semiHidden/>
    <w:unhideWhenUsed/>
    <w:rsid w:val="008F5236"/>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F5236"/>
    <w:rPr>
      <w:rFonts w:ascii="Segoe UI" w:hAnsi="Segoe UI" w:cs="Segoe UI"/>
      <w:sz w:val="18"/>
      <w:szCs w:val="18"/>
    </w:rPr>
  </w:style>
  <w:style w:type="character" w:styleId="Hyperlink">
    <w:name w:val="Hyperlink"/>
    <w:basedOn w:val="DefaultParagraphFont"/>
    <w:uiPriority w:val="99"/>
    <w:unhideWhenUsed/>
    <w:rsid w:val="008F5236"/>
    <w:rPr>
      <w:color w:val="0000FF" w:themeColor="hyperlink"/>
      <w:u w:val="single"/>
    </w:rPr>
  </w:style>
  <w:style w:type="character" w:styleId="UnresolvedMention">
    <w:name w:val="Unresolved Mention"/>
    <w:basedOn w:val="DefaultParagraphFont"/>
    <w:uiPriority w:val="99"/>
    <w:semiHidden/>
    <w:unhideWhenUsed/>
    <w:rsid w:val="008F5236"/>
    <w:rPr>
      <w:color w:val="605E5C"/>
      <w:shd w:val="clear" w:color="auto" w:fill="E1DFDD"/>
    </w:rPr>
  </w:style>
  <w:style w:type="character" w:styleId="CommentReference">
    <w:name w:val="annotation reference"/>
    <w:basedOn w:val="DefaultParagraphFont"/>
    <w:uiPriority w:val="99"/>
    <w:semiHidden/>
    <w:unhideWhenUsed/>
    <w:rsid w:val="009F02FC"/>
    <w:rPr>
      <w:sz w:val="16"/>
      <w:szCs w:val="16"/>
    </w:rPr>
  </w:style>
  <w:style w:type="paragraph" w:styleId="CommentText">
    <w:name w:val="annotation text"/>
    <w:basedOn w:val="Normal"/>
    <w:link w:val="CommentTextChar"/>
    <w:uiPriority w:val="99"/>
    <w:unhideWhenUsed/>
    <w:rsid w:val="009F02FC"/>
    <w:rPr>
      <w:sz w:val="20"/>
      <w:szCs w:val="20"/>
    </w:rPr>
  </w:style>
  <w:style w:type="character" w:styleId="CommentTextChar" w:customStyle="1">
    <w:name w:val="Comment Text Char"/>
    <w:basedOn w:val="DefaultParagraphFont"/>
    <w:link w:val="CommentText"/>
    <w:uiPriority w:val="99"/>
    <w:rsid w:val="009F02FC"/>
    <w:rPr>
      <w:sz w:val="20"/>
      <w:szCs w:val="20"/>
    </w:rPr>
  </w:style>
  <w:style w:type="paragraph" w:styleId="CommentSubject">
    <w:name w:val="annotation subject"/>
    <w:basedOn w:val="CommentText"/>
    <w:next w:val="CommentText"/>
    <w:link w:val="CommentSubjectChar"/>
    <w:uiPriority w:val="99"/>
    <w:semiHidden/>
    <w:unhideWhenUsed/>
    <w:rsid w:val="009F02FC"/>
    <w:rPr>
      <w:b/>
      <w:bCs/>
    </w:rPr>
  </w:style>
  <w:style w:type="character" w:styleId="CommentSubjectChar" w:customStyle="1">
    <w:name w:val="Comment Subject Char"/>
    <w:basedOn w:val="CommentTextChar"/>
    <w:link w:val="CommentSubject"/>
    <w:uiPriority w:val="99"/>
    <w:semiHidden/>
    <w:rsid w:val="009F0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microsoft.com/office/2011/relationships/commentsExtended" Target="commentsExtended.xml" Id="rId15" /><Relationship Type="http://schemas.microsoft.com/office/2011/relationships/people" Target="people.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mailto:kiesweek@unifac.be" TargetMode="External" Id="R87cfa2ee8a76484f" /><Relationship Type="http://schemas.openxmlformats.org/officeDocument/2006/relationships/hyperlink" Target="mailto:maxine.peeraer@unifac.be" TargetMode="External" Id="Ra2bd15358f03434b" /><Relationship Type="http://schemas.openxmlformats.org/officeDocument/2006/relationships/hyperlink" Target="mailto:kiesweek@unifac.be" TargetMode="External" Id="R6807dbbb73d84e7a" /><Relationship Type="http://schemas.openxmlformats.org/officeDocument/2006/relationships/hyperlink" Target="mailto:maxine.peeraer@unifac.be" TargetMode="External" Id="Rd7494a75db014f9a"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c081b2-77a7-4e51-b52d-3bf1e8841533" xsi:nil="true"/>
    <lcf76f155ced4ddcb4097134ff3c332f xmlns="5781d94f-1904-4da3-8432-d8fa830d62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C859987FBC644B50BE4BAE35E3810" ma:contentTypeVersion="18" ma:contentTypeDescription="Create a new document." ma:contentTypeScope="" ma:versionID="d86d0d97668eff0735b2d9df26aa5f10">
  <xsd:schema xmlns:xsd="http://www.w3.org/2001/XMLSchema" xmlns:xs="http://www.w3.org/2001/XMLSchema" xmlns:p="http://schemas.microsoft.com/office/2006/metadata/properties" xmlns:ns2="5781d94f-1904-4da3-8432-d8fa830d6274" xmlns:ns3="51c081b2-77a7-4e51-b52d-3bf1e8841533" targetNamespace="http://schemas.microsoft.com/office/2006/metadata/properties" ma:root="true" ma:fieldsID="dc334b47d87e51af8cf2d6bae17ece2e" ns2:_="" ns3:_="">
    <xsd:import namespace="5781d94f-1904-4da3-8432-d8fa830d6274"/>
    <xsd:import namespace="51c081b2-77a7-4e51-b52d-3bf1e88415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1d94f-1904-4da3-8432-d8fa830d6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2dd43-1c19-46f3-ac08-0bac425cc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081b2-77a7-4e51-b52d-3bf1e884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ad18a-598c-4873-9117-591eba14cc70}" ma:internalName="TaxCatchAll" ma:showField="CatchAllData" ma:web="51c081b2-77a7-4e51-b52d-3bf1e884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CD759-357D-4DAA-B16A-B53A39EC5361}">
  <ds:schemaRefs>
    <ds:schemaRef ds:uri="http://schemas.microsoft.com/office/2006/metadata/properties"/>
    <ds:schemaRef ds:uri="http://schemas.microsoft.com/office/infopath/2007/PartnerControls"/>
    <ds:schemaRef ds:uri="51c081b2-77a7-4e51-b52d-3bf1e8841533"/>
    <ds:schemaRef ds:uri="5781d94f-1904-4da3-8432-d8fa830d6274"/>
  </ds:schemaRefs>
</ds:datastoreItem>
</file>

<file path=customXml/itemProps2.xml><?xml version="1.0" encoding="utf-8"?>
<ds:datastoreItem xmlns:ds="http://schemas.openxmlformats.org/officeDocument/2006/customXml" ds:itemID="{7EBBAB9C-1AC6-4357-80A3-1056962DD42A}">
  <ds:schemaRefs>
    <ds:schemaRef ds:uri="http://schemas.microsoft.com/sharepoint/v3/contenttype/forms"/>
  </ds:schemaRefs>
</ds:datastoreItem>
</file>

<file path=customXml/itemProps3.xml><?xml version="1.0" encoding="utf-8"?>
<ds:datastoreItem xmlns:ds="http://schemas.openxmlformats.org/officeDocument/2006/customXml" ds:itemID="{86790E95-3254-48EE-9D10-66965D2F61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Schelfhout</dc:creator>
  <cp:keywords/>
  <cp:lastModifiedBy>Maxine Peeraer</cp:lastModifiedBy>
  <cp:revision>15</cp:revision>
  <cp:lastPrinted>2019-02-22T04:34:00Z</cp:lastPrinted>
  <dcterms:created xsi:type="dcterms:W3CDTF">2024-02-22T00:13:00Z</dcterms:created>
  <dcterms:modified xsi:type="dcterms:W3CDTF">2025-02-25T10:03:37Z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0x0101000FFC859987FBC644B50BE4BAE35E3810</vt:lpwstr>
  </property>
  <property fmtid="{D5CDD505-2E9C-101B-9397-08002B2CF9AE}" pid="3" name="AuthorIds_UIVersion_512">
    <vt:lpwstr>82</vt:lpwstr>
  </property>
  <property fmtid="{D5CDD505-2E9C-101B-9397-08002B2CF9AE}" pid="4" name="MediaServiceImageTags">
    <vt:lpwstr/>
  </property>
</Properties>
</file>